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000000"/>
          <w:kern w:val="0"/>
          <w:sz w:val="44"/>
          <w:szCs w:val="44"/>
        </w:rPr>
      </w:pPr>
      <w:bookmarkStart w:id="1" w:name="_GoBack"/>
      <w:bookmarkEnd w:id="1"/>
    </w:p>
    <w:p>
      <w:pPr>
        <w:jc w:val="center"/>
        <w:rPr>
          <w:b/>
          <w:bCs/>
          <w:sz w:val="48"/>
          <w:szCs w:val="48"/>
        </w:rPr>
      </w:pPr>
      <w:r>
        <w:rPr>
          <w:rFonts w:hint="eastAsia" w:ascii="仿宋" w:hAnsi="仿宋" w:eastAsia="仿宋"/>
          <w:sz w:val="44"/>
          <w:szCs w:val="44"/>
        </w:rPr>
        <w:t>芜湖市奥园物业管理有限公司</w:t>
      </w:r>
      <w:r>
        <w:rPr>
          <w:rFonts w:hint="eastAsia" w:ascii="仿宋" w:hAnsi="仿宋" w:eastAsia="仿宋"/>
          <w:color w:val="000000"/>
          <w:kern w:val="0"/>
          <w:sz w:val="44"/>
          <w:szCs w:val="44"/>
        </w:rPr>
        <w:t>服务类项目</w:t>
      </w:r>
    </w:p>
    <w:p>
      <w:pPr>
        <w:jc w:val="center"/>
        <w:rPr>
          <w:b/>
          <w:bCs/>
          <w:sz w:val="48"/>
          <w:szCs w:val="48"/>
        </w:rPr>
      </w:pPr>
    </w:p>
    <w:p>
      <w:pPr>
        <w:jc w:val="center"/>
        <w:rPr>
          <w:b/>
          <w:bCs/>
          <w:sz w:val="48"/>
          <w:szCs w:val="48"/>
        </w:rPr>
      </w:pPr>
    </w:p>
    <w:p>
      <w:pPr>
        <w:tabs>
          <w:tab w:val="left" w:pos="7361"/>
        </w:tabs>
        <w:jc w:val="left"/>
        <w:rPr>
          <w:b/>
          <w:bCs/>
          <w:sz w:val="48"/>
          <w:szCs w:val="48"/>
        </w:rPr>
      </w:pPr>
    </w:p>
    <w:p>
      <w:pPr>
        <w:tabs>
          <w:tab w:val="left" w:pos="7361"/>
        </w:tabs>
        <w:jc w:val="left"/>
        <w:rPr>
          <w:b/>
          <w:bCs/>
          <w:sz w:val="48"/>
          <w:szCs w:val="48"/>
        </w:rPr>
      </w:pPr>
    </w:p>
    <w:p>
      <w:pPr>
        <w:tabs>
          <w:tab w:val="left" w:pos="7361"/>
        </w:tabs>
        <w:jc w:val="left"/>
        <w:rPr>
          <w:b/>
          <w:bCs/>
          <w:sz w:val="48"/>
          <w:szCs w:val="48"/>
        </w:rPr>
      </w:pPr>
      <w:r>
        <w:rPr>
          <w:rFonts w:hint="eastAsia"/>
          <w:b/>
          <w:bCs/>
          <w:sz w:val="48"/>
          <w:szCs w:val="48"/>
        </w:rPr>
        <w:tab/>
      </w:r>
      <w:r>
        <w:rPr>
          <w:rFonts w:hint="eastAsia"/>
          <w:b/>
          <w:bCs/>
          <w:sz w:val="48"/>
          <w:szCs w:val="48"/>
        </w:rPr>
        <w:tab/>
      </w:r>
      <w:r>
        <w:rPr>
          <w:rFonts w:hint="eastAsia"/>
          <w:b/>
          <w:bCs/>
          <w:sz w:val="48"/>
          <w:szCs w:val="48"/>
        </w:rPr>
        <w:tab/>
      </w:r>
    </w:p>
    <w:p>
      <w:pPr>
        <w:jc w:val="center"/>
        <w:rPr>
          <w:b/>
          <w:bCs/>
          <w:sz w:val="48"/>
          <w:szCs w:val="48"/>
        </w:rPr>
      </w:pPr>
      <w:r>
        <w:rPr>
          <w:rFonts w:hint="eastAsia" w:ascii="仿宋" w:hAnsi="仿宋" w:eastAsia="仿宋"/>
          <w:color w:val="000000"/>
          <w:kern w:val="0"/>
          <w:sz w:val="72"/>
          <w:szCs w:val="72"/>
        </w:rPr>
        <w:t>竞争性谈判文件</w:t>
      </w:r>
    </w:p>
    <w:p>
      <w:pPr>
        <w:jc w:val="center"/>
        <w:rPr>
          <w:b/>
          <w:bCs/>
          <w:sz w:val="48"/>
          <w:szCs w:val="48"/>
        </w:rPr>
      </w:pPr>
    </w:p>
    <w:p>
      <w:pPr>
        <w:jc w:val="center"/>
        <w:rPr>
          <w:b/>
          <w:bCs/>
          <w:sz w:val="48"/>
          <w:szCs w:val="48"/>
        </w:rPr>
      </w:pPr>
    </w:p>
    <w:tbl>
      <w:tblPr>
        <w:tblStyle w:val="14"/>
        <w:tblpPr w:leftFromText="180" w:rightFromText="180" w:vertAnchor="text" w:horzAnchor="page" w:tblpX="2188" w:tblpY="961"/>
        <w:tblOverlap w:val="never"/>
        <w:tblW w:w="0" w:type="auto"/>
        <w:tblInd w:w="0" w:type="dxa"/>
        <w:tblLayout w:type="fixed"/>
        <w:tblCellMar>
          <w:top w:w="0" w:type="dxa"/>
          <w:left w:w="108" w:type="dxa"/>
          <w:bottom w:w="0" w:type="dxa"/>
          <w:right w:w="108" w:type="dxa"/>
        </w:tblCellMar>
      </w:tblPr>
      <w:tblGrid>
        <w:gridCol w:w="1900"/>
        <w:gridCol w:w="6283"/>
      </w:tblGrid>
      <w:tr>
        <w:tblPrEx>
          <w:tblCellMar>
            <w:top w:w="0" w:type="dxa"/>
            <w:left w:w="108" w:type="dxa"/>
            <w:bottom w:w="0" w:type="dxa"/>
            <w:right w:w="108" w:type="dxa"/>
          </w:tblCellMar>
        </w:tblPrEx>
        <w:tc>
          <w:tcPr>
            <w:tcW w:w="1900" w:type="dxa"/>
          </w:tcPr>
          <w:p>
            <w:pPr>
              <w:jc w:val="right"/>
              <w:rPr>
                <w:color w:val="000000"/>
              </w:rPr>
            </w:pPr>
            <w:r>
              <w:rPr>
                <w:rFonts w:hint="eastAsia" w:ascii="宋体" w:hAnsi="宋体" w:cs="宋体"/>
                <w:color w:val="000000"/>
                <w:spacing w:val="20"/>
                <w:kern w:val="0"/>
                <w:sz w:val="32"/>
                <w:szCs w:val="32"/>
              </w:rPr>
              <w:t>项目编号：</w:t>
            </w:r>
          </w:p>
        </w:tc>
        <w:tc>
          <w:tcPr>
            <w:tcW w:w="6283" w:type="dxa"/>
            <w:vAlign w:val="center"/>
          </w:tcPr>
          <w:p>
            <w:pPr>
              <w:rPr>
                <w:color w:val="000000"/>
                <w:sz w:val="32"/>
                <w:szCs w:val="32"/>
              </w:rPr>
            </w:pPr>
            <w:r>
              <w:rPr>
                <w:rFonts w:hint="eastAsia" w:ascii="仿宋" w:hAnsi="仿宋" w:eastAsia="仿宋" w:cs="仿宋"/>
                <w:sz w:val="32"/>
                <w:szCs w:val="28"/>
              </w:rPr>
              <w:t>AHAY-WYGS-FWL-2024031901</w:t>
            </w:r>
          </w:p>
        </w:tc>
      </w:tr>
      <w:tr>
        <w:tblPrEx>
          <w:tblCellMar>
            <w:top w:w="0" w:type="dxa"/>
            <w:left w:w="108" w:type="dxa"/>
            <w:bottom w:w="0" w:type="dxa"/>
            <w:right w:w="108" w:type="dxa"/>
          </w:tblCellMar>
        </w:tblPrEx>
        <w:tc>
          <w:tcPr>
            <w:tcW w:w="1900" w:type="dxa"/>
          </w:tcPr>
          <w:p>
            <w:pPr>
              <w:jc w:val="right"/>
              <w:rPr>
                <w:color w:val="000000"/>
              </w:rPr>
            </w:pPr>
            <w:r>
              <w:rPr>
                <w:rFonts w:hint="eastAsia" w:ascii="宋体" w:hAnsi="DotumChe" w:cs="宋体"/>
                <w:color w:val="000000"/>
                <w:spacing w:val="20"/>
                <w:kern w:val="0"/>
                <w:sz w:val="32"/>
                <w:szCs w:val="32"/>
              </w:rPr>
              <w:t>项目名称：</w:t>
            </w:r>
          </w:p>
        </w:tc>
        <w:tc>
          <w:tcPr>
            <w:tcW w:w="6283" w:type="dxa"/>
            <w:vAlign w:val="center"/>
          </w:tcPr>
          <w:p>
            <w:pPr>
              <w:rPr>
                <w:color w:val="000000"/>
                <w:sz w:val="32"/>
                <w:szCs w:val="32"/>
              </w:rPr>
            </w:pPr>
            <w:r>
              <w:rPr>
                <w:rFonts w:hint="eastAsia" w:ascii="仿宋" w:hAnsi="仿宋" w:eastAsia="仿宋" w:cs="仿宋"/>
                <w:sz w:val="32"/>
                <w:szCs w:val="28"/>
              </w:rPr>
              <w:t>神山公园一片篮球场、一片足球场分时段使用权项目竞争性谈判</w:t>
            </w:r>
          </w:p>
        </w:tc>
      </w:tr>
      <w:tr>
        <w:tblPrEx>
          <w:tblCellMar>
            <w:top w:w="0" w:type="dxa"/>
            <w:left w:w="108" w:type="dxa"/>
            <w:bottom w:w="0" w:type="dxa"/>
            <w:right w:w="108" w:type="dxa"/>
          </w:tblCellMar>
        </w:tblPrEx>
        <w:tc>
          <w:tcPr>
            <w:tcW w:w="1900" w:type="dxa"/>
          </w:tcPr>
          <w:p>
            <w:pPr>
              <w:jc w:val="right"/>
              <w:rPr>
                <w:color w:val="000000"/>
              </w:rPr>
            </w:pPr>
          </w:p>
        </w:tc>
        <w:tc>
          <w:tcPr>
            <w:tcW w:w="6283" w:type="dxa"/>
            <w:vAlign w:val="center"/>
          </w:tcPr>
          <w:p>
            <w:pPr>
              <w:rPr>
                <w:color w:val="000000"/>
              </w:rPr>
            </w:pPr>
          </w:p>
        </w:tc>
      </w:tr>
    </w:tbl>
    <w:p>
      <w:pPr>
        <w:jc w:val="center"/>
        <w:rPr>
          <w:b/>
          <w:bCs/>
          <w:sz w:val="48"/>
          <w:szCs w:val="48"/>
        </w:rPr>
      </w:pPr>
    </w:p>
    <w:p>
      <w:pPr>
        <w:jc w:val="center"/>
        <w:rPr>
          <w:b/>
          <w:bCs/>
          <w:sz w:val="48"/>
          <w:szCs w:val="48"/>
        </w:rPr>
      </w:pPr>
    </w:p>
    <w:p>
      <w:pPr>
        <w:jc w:val="center"/>
        <w:rPr>
          <w:b/>
          <w:bCs/>
          <w:sz w:val="48"/>
          <w:szCs w:val="48"/>
        </w:rPr>
      </w:pPr>
    </w:p>
    <w:p>
      <w:pPr>
        <w:autoSpaceDE w:val="0"/>
        <w:autoSpaceDN w:val="0"/>
        <w:adjustRightInd w:val="0"/>
        <w:snapToGrid w:val="0"/>
        <w:jc w:val="center"/>
        <w:rPr>
          <w:rFonts w:hAnsi="宋体"/>
          <w:color w:val="000000"/>
          <w:spacing w:val="20"/>
          <w:kern w:val="0"/>
          <w:sz w:val="28"/>
          <w:szCs w:val="28"/>
        </w:rPr>
      </w:pPr>
    </w:p>
    <w:p>
      <w:pPr>
        <w:autoSpaceDE w:val="0"/>
        <w:autoSpaceDN w:val="0"/>
        <w:adjustRightInd w:val="0"/>
        <w:snapToGrid w:val="0"/>
        <w:jc w:val="center"/>
        <w:rPr>
          <w:rFonts w:hAnsi="宋体"/>
          <w:color w:val="000000"/>
          <w:spacing w:val="20"/>
          <w:kern w:val="0"/>
          <w:sz w:val="28"/>
          <w:szCs w:val="28"/>
        </w:rPr>
      </w:pPr>
      <w:r>
        <w:rPr>
          <w:rFonts w:hint="eastAsia" w:hAnsi="宋体"/>
          <w:color w:val="000000"/>
          <w:spacing w:val="20"/>
          <w:kern w:val="0"/>
          <w:sz w:val="28"/>
          <w:szCs w:val="28"/>
        </w:rPr>
        <w:t>招标人：</w:t>
      </w:r>
      <w:r>
        <w:rPr>
          <w:rFonts w:hint="eastAsia" w:ascii="仿宋" w:hAnsi="仿宋" w:eastAsia="仿宋"/>
          <w:sz w:val="30"/>
          <w:szCs w:val="30"/>
        </w:rPr>
        <w:t>芜湖市奥园物业管理有限公司</w:t>
      </w:r>
    </w:p>
    <w:p>
      <w:pPr>
        <w:autoSpaceDE w:val="0"/>
        <w:autoSpaceDN w:val="0"/>
        <w:adjustRightInd w:val="0"/>
        <w:snapToGrid w:val="0"/>
        <w:jc w:val="center"/>
        <w:rPr>
          <w:rFonts w:hAnsi="宋体"/>
          <w:color w:val="000000"/>
          <w:spacing w:val="20"/>
          <w:kern w:val="0"/>
          <w:sz w:val="28"/>
          <w:szCs w:val="28"/>
        </w:rPr>
      </w:pPr>
    </w:p>
    <w:p>
      <w:pPr>
        <w:autoSpaceDE w:val="0"/>
        <w:autoSpaceDN w:val="0"/>
        <w:adjustRightInd w:val="0"/>
        <w:snapToGrid w:val="0"/>
        <w:jc w:val="center"/>
        <w:rPr>
          <w:rFonts w:hAnsi="宋体"/>
          <w:color w:val="000000"/>
          <w:spacing w:val="20"/>
          <w:kern w:val="0"/>
          <w:sz w:val="28"/>
          <w:szCs w:val="28"/>
        </w:rPr>
      </w:pPr>
    </w:p>
    <w:p>
      <w:pPr>
        <w:autoSpaceDE w:val="0"/>
        <w:autoSpaceDN w:val="0"/>
        <w:adjustRightInd w:val="0"/>
        <w:snapToGrid w:val="0"/>
        <w:jc w:val="center"/>
        <w:rPr>
          <w:rFonts w:hAnsi="宋体"/>
          <w:color w:val="000000"/>
          <w:spacing w:val="20"/>
          <w:kern w:val="0"/>
          <w:sz w:val="32"/>
          <w:szCs w:val="32"/>
        </w:rPr>
      </w:pPr>
    </w:p>
    <w:p>
      <w:pPr>
        <w:jc w:val="center"/>
        <w:rPr>
          <w:color w:val="000000"/>
        </w:rPr>
      </w:pPr>
      <w:bookmarkStart w:id="0" w:name="EB695b7bfe5e06426da53d4b5a4e336c36"/>
      <w:r>
        <w:rPr>
          <w:rFonts w:hint="eastAsia"/>
          <w:color w:val="000000"/>
        </w:rPr>
        <w:t xml:space="preserve">  202</w:t>
      </w:r>
      <w:r>
        <w:rPr>
          <w:color w:val="000000"/>
        </w:rPr>
        <w:t>4</w:t>
      </w:r>
      <w:r>
        <w:rPr>
          <w:rFonts w:hint="eastAsia"/>
          <w:color w:val="000000"/>
        </w:rPr>
        <w:t>年3月2</w:t>
      </w:r>
      <w:r>
        <w:rPr>
          <w:color w:val="000000"/>
        </w:rPr>
        <w:t>0</w:t>
      </w:r>
      <w:r>
        <w:rPr>
          <w:rFonts w:hint="eastAsia"/>
          <w:color w:val="000000"/>
        </w:rPr>
        <w:t>日</w:t>
      </w:r>
      <w:bookmarkEnd w:id="0"/>
    </w:p>
    <w:p>
      <w:pPr>
        <w:pStyle w:val="3"/>
        <w:pageBreakBefore/>
        <w:jc w:val="center"/>
        <w:rPr>
          <w:color w:val="000000"/>
          <w:sz w:val="32"/>
          <w:szCs w:val="32"/>
        </w:rPr>
      </w:pPr>
      <w:r>
        <w:rPr>
          <w:rFonts w:hint="eastAsia"/>
          <w:color w:val="000000"/>
          <w:sz w:val="32"/>
          <w:szCs w:val="32"/>
        </w:rPr>
        <w:t>第一章 招标公告</w:t>
      </w:r>
    </w:p>
    <w:p>
      <w:pPr>
        <w:pStyle w:val="18"/>
        <w:ind w:right="420"/>
        <w:jc w:val="right"/>
        <w:rPr>
          <w:color w:val="000000"/>
          <w:szCs w:val="21"/>
        </w:rPr>
      </w:pPr>
      <w:r>
        <w:rPr>
          <w:rFonts w:hint="eastAsia"/>
          <w:color w:val="000000"/>
          <w:szCs w:val="21"/>
        </w:rPr>
        <w:t>项目编号：AHAY-WYGS-FWL-2024031901</w:t>
      </w:r>
    </w:p>
    <w:p>
      <w:pPr>
        <w:pStyle w:val="18"/>
        <w:rPr>
          <w:color w:val="000000"/>
          <w:szCs w:val="21"/>
        </w:rPr>
      </w:pPr>
    </w:p>
    <w:p>
      <w:pPr>
        <w:pStyle w:val="18"/>
        <w:spacing w:line="360" w:lineRule="auto"/>
        <w:rPr>
          <w:color w:val="000000"/>
          <w:szCs w:val="21"/>
        </w:rPr>
      </w:pPr>
      <w:r>
        <w:rPr>
          <w:rFonts w:hint="eastAsia"/>
          <w:b/>
          <w:color w:val="000000"/>
          <w:szCs w:val="21"/>
        </w:rPr>
        <w:t>一、项目名称：</w:t>
      </w:r>
      <w:r>
        <w:rPr>
          <w:rFonts w:hint="eastAsia"/>
          <w:color w:val="000000"/>
          <w:szCs w:val="21"/>
        </w:rPr>
        <w:t>神山公园一片篮球场、一片足球场分时段使用权项目竞争性谈判</w:t>
      </w:r>
    </w:p>
    <w:p>
      <w:pPr>
        <w:pStyle w:val="18"/>
        <w:spacing w:line="360" w:lineRule="auto"/>
        <w:rPr>
          <w:color w:val="000000"/>
          <w:szCs w:val="21"/>
          <w:u w:val="single"/>
        </w:rPr>
      </w:pPr>
      <w:r>
        <w:rPr>
          <w:rFonts w:hint="eastAsia"/>
          <w:b/>
          <w:color w:val="000000"/>
          <w:szCs w:val="21"/>
        </w:rPr>
        <w:t>二、招标人</w:t>
      </w:r>
      <w:r>
        <w:rPr>
          <w:rFonts w:hint="eastAsia"/>
          <w:color w:val="000000"/>
          <w:szCs w:val="21"/>
        </w:rPr>
        <w:t>：</w:t>
      </w:r>
      <w:r>
        <w:rPr>
          <w:rFonts w:hint="eastAsia" w:asciiTheme="majorEastAsia" w:hAnsiTheme="majorEastAsia" w:eastAsiaTheme="majorEastAsia"/>
          <w:szCs w:val="21"/>
        </w:rPr>
        <w:t>芜湖市奥园物业管理有限公司</w:t>
      </w:r>
    </w:p>
    <w:p>
      <w:pPr>
        <w:pStyle w:val="18"/>
        <w:spacing w:line="360" w:lineRule="auto"/>
        <w:rPr>
          <w:b/>
          <w:color w:val="000000"/>
          <w:szCs w:val="21"/>
        </w:rPr>
      </w:pPr>
      <w:r>
        <w:rPr>
          <w:rFonts w:hint="eastAsia"/>
          <w:b/>
          <w:color w:val="000000"/>
          <w:szCs w:val="21"/>
        </w:rPr>
        <w:t>三、招标内容</w:t>
      </w:r>
      <w:r>
        <w:rPr>
          <w:rFonts w:hint="eastAsia"/>
          <w:b/>
          <w:color w:val="000000"/>
          <w:szCs w:val="21"/>
        </w:rPr>
        <w:tab/>
      </w:r>
      <w:r>
        <w:rPr>
          <w:rFonts w:hint="eastAsia"/>
          <w:b/>
          <w:color w:val="000000"/>
          <w:szCs w:val="21"/>
        </w:rPr>
        <w:tab/>
      </w:r>
      <w:r>
        <w:rPr>
          <w:rFonts w:hint="eastAsia"/>
          <w:b/>
          <w:color w:val="000000"/>
          <w:szCs w:val="21"/>
        </w:rPr>
        <w:tab/>
      </w:r>
      <w:r>
        <w:rPr>
          <w:rFonts w:hint="eastAsia"/>
          <w:b/>
          <w:color w:val="000000"/>
          <w:szCs w:val="21"/>
        </w:rPr>
        <w:tab/>
      </w:r>
      <w:r>
        <w:rPr>
          <w:rFonts w:hint="eastAsia"/>
          <w:b/>
          <w:color w:val="000000"/>
          <w:szCs w:val="21"/>
        </w:rPr>
        <w:tab/>
      </w:r>
      <w:r>
        <w:rPr>
          <w:rFonts w:hint="eastAsia"/>
          <w:b/>
          <w:color w:val="000000"/>
          <w:szCs w:val="21"/>
        </w:rPr>
        <w:tab/>
      </w:r>
      <w:r>
        <w:rPr>
          <w:rFonts w:hint="eastAsia"/>
          <w:b/>
          <w:color w:val="000000"/>
          <w:szCs w:val="21"/>
        </w:rPr>
        <w:tab/>
      </w:r>
      <w:r>
        <w:rPr>
          <w:rFonts w:hint="eastAsia"/>
          <w:b/>
          <w:color w:val="000000"/>
          <w:szCs w:val="21"/>
        </w:rPr>
        <w:tab/>
      </w:r>
    </w:p>
    <w:p>
      <w:pPr>
        <w:pStyle w:val="18"/>
        <w:spacing w:line="360" w:lineRule="auto"/>
      </w:pPr>
      <w:r>
        <w:rPr>
          <w:rFonts w:hint="eastAsia"/>
        </w:rPr>
        <w:t>1．</w:t>
      </w:r>
      <w:r>
        <w:rPr>
          <w:rFonts w:hint="eastAsia"/>
          <w:color w:val="000000"/>
          <w:szCs w:val="21"/>
        </w:rPr>
        <w:t>神山公园一片篮球场、一片足球场分时段使用权项目</w:t>
      </w:r>
      <w:r>
        <w:rPr>
          <w:rFonts w:hint="eastAsia"/>
        </w:rPr>
        <w:t>，具体详见采购需求。</w:t>
      </w:r>
    </w:p>
    <w:p>
      <w:pPr>
        <w:pStyle w:val="18"/>
        <w:spacing w:line="360" w:lineRule="auto"/>
      </w:pPr>
      <w:r>
        <w:rPr>
          <w:rFonts w:hint="eastAsia"/>
        </w:rPr>
        <w:t>2．时间：2024年4月7日-2025年4月6日；使用时间段需扣除以下免费开放时间段：周一至周五上午8:00—下午15:00 及周日上午8:00—中午12:00。     </w:t>
      </w:r>
    </w:p>
    <w:p>
      <w:pPr>
        <w:pStyle w:val="18"/>
        <w:spacing w:line="360" w:lineRule="auto"/>
      </w:pPr>
      <w:r>
        <w:rPr>
          <w:rFonts w:hint="eastAsia"/>
        </w:rPr>
        <w:t xml:space="preserve">4．最低限价：￥56160.00（伍万陆仟壹佰陆拾圆整）  </w:t>
      </w:r>
    </w:p>
    <w:p>
      <w:pPr>
        <w:pStyle w:val="18"/>
        <w:spacing w:line="360" w:lineRule="auto"/>
      </w:pPr>
      <w:r>
        <w:rPr>
          <w:rFonts w:hint="eastAsia"/>
        </w:rPr>
        <w:t xml:space="preserve">5．资金来源：自筹资金    </w:t>
      </w:r>
    </w:p>
    <w:p>
      <w:pPr>
        <w:pStyle w:val="18"/>
        <w:spacing w:line="360" w:lineRule="auto"/>
        <w:rPr>
          <w:b/>
          <w:color w:val="000000"/>
          <w:szCs w:val="21"/>
        </w:rPr>
      </w:pPr>
      <w:r>
        <w:rPr>
          <w:rFonts w:hint="eastAsia"/>
          <w:b/>
          <w:color w:val="000000"/>
          <w:szCs w:val="21"/>
        </w:rPr>
        <w:t>四、投标人资格要求</w:t>
      </w:r>
    </w:p>
    <w:p>
      <w:pPr>
        <w:spacing w:line="360" w:lineRule="auto"/>
      </w:pPr>
      <w:r>
        <w:rPr>
          <w:rFonts w:hint="eastAsia"/>
        </w:rPr>
        <w:t>1.满足《中华人民共和国政府采购法》第二十二条规定；</w:t>
      </w:r>
    </w:p>
    <w:p>
      <w:pPr>
        <w:spacing w:line="360" w:lineRule="auto"/>
      </w:pPr>
      <w:r>
        <w:rPr>
          <w:rFonts w:hint="eastAsia"/>
        </w:rPr>
        <w:t>2.信用中国（https://www.creditchina.gov.cn/）系统中，截图说明未被列入经营异常和严重失信主体名单（两张截图）。</w:t>
      </w:r>
    </w:p>
    <w:p>
      <w:pPr>
        <w:spacing w:line="360" w:lineRule="auto"/>
      </w:pPr>
      <w:r>
        <w:rPr>
          <w:rFonts w:hint="eastAsia"/>
        </w:rPr>
        <w:t>3.本项目的特定资格要求：</w:t>
      </w:r>
    </w:p>
    <w:p>
      <w:pPr>
        <w:pStyle w:val="18"/>
        <w:spacing w:line="360" w:lineRule="auto"/>
        <w:rPr>
          <w:b/>
          <w:color w:val="000000"/>
          <w:szCs w:val="21"/>
        </w:rPr>
      </w:pPr>
      <w:r>
        <w:rPr>
          <w:rFonts w:hint="eastAsia"/>
          <w:b/>
          <w:color w:val="000000"/>
          <w:szCs w:val="21"/>
        </w:rPr>
        <w:t xml:space="preserve">五、报名 </w:t>
      </w:r>
    </w:p>
    <w:p>
      <w:pPr>
        <w:pStyle w:val="18"/>
        <w:spacing w:line="360" w:lineRule="auto"/>
        <w:rPr>
          <w:color w:val="000000"/>
          <w:szCs w:val="21"/>
          <w:u w:val="single"/>
        </w:rPr>
      </w:pPr>
      <w:r>
        <w:rPr>
          <w:rFonts w:hint="eastAsia"/>
          <w:color w:val="000000"/>
          <w:szCs w:val="21"/>
        </w:rPr>
        <w:t>1．报名截止时间：</w:t>
      </w:r>
      <w:r>
        <w:rPr>
          <w:rFonts w:hint="eastAsia"/>
          <w:color w:val="000000"/>
          <w:szCs w:val="21"/>
          <w:u w:val="single"/>
        </w:rPr>
        <w:t>202</w:t>
      </w:r>
      <w:r>
        <w:rPr>
          <w:color w:val="000000"/>
          <w:szCs w:val="21"/>
          <w:u w:val="single"/>
        </w:rPr>
        <w:t>4</w:t>
      </w:r>
      <w:r>
        <w:rPr>
          <w:rFonts w:hint="eastAsia"/>
          <w:color w:val="000000"/>
          <w:szCs w:val="21"/>
          <w:u w:val="single"/>
        </w:rPr>
        <w:t>年3月2</w:t>
      </w:r>
      <w:r>
        <w:rPr>
          <w:color w:val="000000"/>
          <w:szCs w:val="21"/>
          <w:u w:val="single"/>
        </w:rPr>
        <w:t>6</w:t>
      </w:r>
      <w:r>
        <w:rPr>
          <w:rFonts w:hint="eastAsia"/>
          <w:color w:val="000000"/>
          <w:szCs w:val="21"/>
          <w:u w:val="single"/>
        </w:rPr>
        <w:t>日</w:t>
      </w:r>
      <w:r>
        <w:rPr>
          <w:color w:val="000000"/>
          <w:szCs w:val="21"/>
          <w:u w:val="single"/>
        </w:rPr>
        <w:t>17</w:t>
      </w:r>
      <w:r>
        <w:rPr>
          <w:rFonts w:hint="eastAsia"/>
          <w:color w:val="000000"/>
          <w:szCs w:val="21"/>
          <w:u w:val="single"/>
        </w:rPr>
        <w:t xml:space="preserve">：00 </w:t>
      </w:r>
      <w:r>
        <w:rPr>
          <w:rFonts w:hint="eastAsia" w:ascii="宋体" w:hAnsi="宋体" w:cs="宋体"/>
          <w:color w:val="000000"/>
          <w:kern w:val="0"/>
          <w:szCs w:val="21"/>
        </w:rPr>
        <w:t>。</w:t>
      </w:r>
    </w:p>
    <w:p>
      <w:pPr>
        <w:pStyle w:val="18"/>
        <w:spacing w:line="360" w:lineRule="auto"/>
        <w:rPr>
          <w:color w:val="000000"/>
          <w:szCs w:val="21"/>
        </w:rPr>
      </w:pPr>
      <w:r>
        <w:rPr>
          <w:rFonts w:hint="eastAsia"/>
          <w:color w:val="000000"/>
          <w:szCs w:val="21"/>
        </w:rPr>
        <w:t>2．报名方式：凡有意参加投标者，请于报名截止时间前登录https://www.ahaoyuan.com/下载招标文件。</w:t>
      </w:r>
    </w:p>
    <w:p>
      <w:pPr>
        <w:pStyle w:val="18"/>
        <w:spacing w:line="360" w:lineRule="auto"/>
        <w:rPr>
          <w:color w:val="000000"/>
          <w:szCs w:val="21"/>
        </w:rPr>
      </w:pPr>
      <w:r>
        <w:rPr>
          <w:rFonts w:hint="eastAsia"/>
          <w:color w:val="000000"/>
          <w:szCs w:val="21"/>
        </w:rPr>
        <w:t>3．报名方式：将单位营业执照（若有资质要求请提供资质证书）发送至</w:t>
      </w:r>
      <w:r>
        <w:rPr>
          <w:color w:val="000000"/>
          <w:szCs w:val="21"/>
        </w:rPr>
        <w:t>775629591</w:t>
      </w:r>
      <w:r>
        <w:rPr>
          <w:rFonts w:hint="eastAsia"/>
          <w:color w:val="000000"/>
          <w:szCs w:val="21"/>
        </w:rPr>
        <w:t>@qq.com，邮箱标题统一设置为：报名资料+投标单位名称+</w:t>
      </w:r>
      <w:r>
        <w:rPr>
          <w:rFonts w:hint="eastAsia"/>
          <w:bCs/>
          <w:color w:val="000000"/>
          <w:szCs w:val="21"/>
        </w:rPr>
        <w:t>xxxx项目。（例如：报名资料+某某工程有限公司+奥园泰隆拆除项目），未报名单位不予参加开标资格。</w:t>
      </w:r>
    </w:p>
    <w:p>
      <w:pPr>
        <w:pStyle w:val="18"/>
        <w:spacing w:line="360" w:lineRule="auto"/>
        <w:rPr>
          <w:b/>
          <w:color w:val="000000"/>
          <w:szCs w:val="21"/>
        </w:rPr>
      </w:pPr>
      <w:r>
        <w:rPr>
          <w:rFonts w:hint="eastAsia"/>
          <w:b/>
          <w:color w:val="000000"/>
          <w:szCs w:val="21"/>
        </w:rPr>
        <w:t>六、开标</w:t>
      </w:r>
    </w:p>
    <w:p>
      <w:pPr>
        <w:pStyle w:val="18"/>
        <w:spacing w:line="360" w:lineRule="auto"/>
        <w:rPr>
          <w:color w:val="000000"/>
          <w:szCs w:val="21"/>
          <w:u w:val="single"/>
        </w:rPr>
      </w:pPr>
      <w:r>
        <w:rPr>
          <w:rFonts w:hint="eastAsia"/>
          <w:b/>
          <w:color w:val="000000"/>
          <w:szCs w:val="21"/>
        </w:rPr>
        <w:t xml:space="preserve">开标时间:  </w:t>
      </w:r>
      <w:r>
        <w:rPr>
          <w:rFonts w:hint="eastAsia"/>
          <w:color w:val="000000"/>
          <w:szCs w:val="21"/>
          <w:u w:val="single"/>
        </w:rPr>
        <w:t xml:space="preserve"> 202</w:t>
      </w:r>
      <w:r>
        <w:rPr>
          <w:color w:val="000000"/>
          <w:szCs w:val="21"/>
          <w:u w:val="single"/>
        </w:rPr>
        <w:t>4</w:t>
      </w:r>
      <w:r>
        <w:rPr>
          <w:rFonts w:hint="eastAsia"/>
          <w:color w:val="000000"/>
          <w:szCs w:val="21"/>
          <w:u w:val="single"/>
        </w:rPr>
        <w:t>年3月2</w:t>
      </w:r>
      <w:r>
        <w:rPr>
          <w:color w:val="000000"/>
          <w:szCs w:val="21"/>
          <w:u w:val="single"/>
        </w:rPr>
        <w:t>7</w:t>
      </w:r>
      <w:r>
        <w:rPr>
          <w:rFonts w:hint="eastAsia"/>
          <w:color w:val="000000"/>
          <w:szCs w:val="21"/>
          <w:u w:val="single"/>
        </w:rPr>
        <w:t>日10：00现场开标</w:t>
      </w:r>
      <w:r>
        <w:rPr>
          <w:rFonts w:hint="eastAsia" w:ascii="宋体" w:hAnsi="宋体" w:cs="宋体"/>
          <w:color w:val="000000"/>
          <w:kern w:val="0"/>
          <w:szCs w:val="21"/>
        </w:rPr>
        <w:t>。</w:t>
      </w:r>
      <w:r>
        <w:rPr>
          <w:rFonts w:hint="eastAsia"/>
          <w:color w:val="000000"/>
          <w:szCs w:val="21"/>
        </w:rPr>
        <w:t xml:space="preserve">  </w:t>
      </w:r>
    </w:p>
    <w:p>
      <w:pPr>
        <w:pStyle w:val="18"/>
        <w:spacing w:line="360" w:lineRule="auto"/>
        <w:rPr>
          <w:color w:val="000000"/>
          <w:szCs w:val="21"/>
        </w:rPr>
      </w:pPr>
      <w:r>
        <w:rPr>
          <w:rFonts w:hint="eastAsia"/>
          <w:b/>
          <w:color w:val="000000"/>
          <w:szCs w:val="21"/>
        </w:rPr>
        <w:t>开标地点：</w:t>
      </w:r>
      <w:r>
        <w:rPr>
          <w:rFonts w:hint="eastAsia"/>
          <w:color w:val="000000"/>
          <w:szCs w:val="21"/>
        </w:rPr>
        <w:t>安徽奥园体育产业集团三楼会议室（芜湖市九华南路18号奥体公园内）。</w:t>
      </w:r>
    </w:p>
    <w:p>
      <w:pPr>
        <w:pStyle w:val="18"/>
        <w:spacing w:line="360" w:lineRule="auto"/>
        <w:rPr>
          <w:color w:val="000000"/>
          <w:szCs w:val="21"/>
        </w:rPr>
      </w:pPr>
      <w:r>
        <w:rPr>
          <w:rFonts w:hint="eastAsia"/>
          <w:b/>
          <w:color w:val="000000"/>
          <w:szCs w:val="21"/>
        </w:rPr>
        <w:t>七、保证金及开户信息</w:t>
      </w:r>
    </w:p>
    <w:p>
      <w:pPr>
        <w:pStyle w:val="18"/>
        <w:spacing w:line="360" w:lineRule="auto"/>
        <w:rPr>
          <w:color w:val="000000"/>
          <w:szCs w:val="21"/>
        </w:rPr>
      </w:pPr>
      <w:r>
        <w:rPr>
          <w:rFonts w:hint="eastAsia"/>
          <w:color w:val="000000"/>
          <w:szCs w:val="21"/>
        </w:rPr>
        <w:t>1．所有投标人均需提交足额投标保证金，投标保证金的形式为转账、电汇或电子保函。</w:t>
      </w:r>
    </w:p>
    <w:p>
      <w:pPr>
        <w:pStyle w:val="18"/>
        <w:spacing w:line="360" w:lineRule="auto"/>
        <w:rPr>
          <w:color w:val="000000"/>
          <w:szCs w:val="21"/>
        </w:rPr>
      </w:pPr>
      <w:r>
        <w:rPr>
          <w:rFonts w:hint="eastAsia"/>
          <w:color w:val="000000"/>
          <w:szCs w:val="21"/>
        </w:rPr>
        <w:t xml:space="preserve">2．投标保证金的到账截止时间为投标截止时间。 </w:t>
      </w:r>
    </w:p>
    <w:p>
      <w:pPr>
        <w:pStyle w:val="18"/>
        <w:spacing w:line="360" w:lineRule="auto"/>
        <w:rPr>
          <w:color w:val="000000"/>
          <w:szCs w:val="21"/>
        </w:rPr>
      </w:pPr>
      <w:r>
        <w:rPr>
          <w:rFonts w:hint="eastAsia"/>
          <w:color w:val="000000"/>
          <w:szCs w:val="21"/>
        </w:rPr>
        <w:t>3．投标保证金必须从投标人基本账户汇入到下述指定账户，未到达指定账户的投标恕不接受。</w:t>
      </w:r>
    </w:p>
    <w:p>
      <w:pPr>
        <w:pStyle w:val="18"/>
        <w:spacing w:line="360" w:lineRule="auto"/>
        <w:rPr>
          <w:color w:val="000000"/>
          <w:szCs w:val="21"/>
        </w:rPr>
      </w:pPr>
      <w:r>
        <w:rPr>
          <w:rFonts w:hint="eastAsia"/>
          <w:color w:val="000000"/>
          <w:szCs w:val="21"/>
        </w:rPr>
        <w:t>4．投标保证金不得从其他账户汇出，否则拒绝其投标行为。</w:t>
      </w:r>
    </w:p>
    <w:p>
      <w:pPr>
        <w:pStyle w:val="18"/>
        <w:spacing w:line="360" w:lineRule="auto"/>
        <w:rPr>
          <w:color w:val="000000"/>
          <w:szCs w:val="21"/>
        </w:rPr>
      </w:pPr>
      <w:r>
        <w:rPr>
          <w:rFonts w:hint="eastAsia"/>
          <w:color w:val="000000"/>
          <w:szCs w:val="21"/>
        </w:rPr>
        <w:t xml:space="preserve"> </w:t>
      </w:r>
      <w:r>
        <w:rPr>
          <w:rFonts w:hint="eastAsia"/>
          <w:color w:val="000000"/>
          <w:szCs w:val="21"/>
        </w:rPr>
        <w:tab/>
      </w:r>
      <w:r>
        <w:rPr>
          <w:rFonts w:hint="eastAsia"/>
          <w:color w:val="000000"/>
          <w:szCs w:val="21"/>
        </w:rPr>
        <w:t>本项目须缴纳投标保证金金额：人民币</w:t>
      </w:r>
      <w:r>
        <w:rPr>
          <w:rFonts w:hint="eastAsia"/>
          <w:color w:val="000000"/>
          <w:szCs w:val="21"/>
          <w:u w:val="single"/>
        </w:rPr>
        <w:t xml:space="preserve"> 0 </w:t>
      </w:r>
      <w:r>
        <w:rPr>
          <w:rFonts w:hint="eastAsia"/>
          <w:color w:val="000000"/>
          <w:szCs w:val="21"/>
        </w:rPr>
        <w:t>元（若有投标保证金，请将银行回函放置投标文件内）</w:t>
      </w:r>
    </w:p>
    <w:p>
      <w:pPr>
        <w:pStyle w:val="18"/>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公司名称：</w:t>
      </w:r>
      <w:r>
        <w:rPr>
          <w:rFonts w:hint="eastAsia" w:asciiTheme="minorEastAsia" w:hAnsiTheme="minorEastAsia" w:eastAsiaTheme="minorEastAsia"/>
          <w:szCs w:val="21"/>
        </w:rPr>
        <w:t>芜湖市奥园物业管理有限公司</w:t>
      </w:r>
    </w:p>
    <w:p>
      <w:pPr>
        <w:pStyle w:val="18"/>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开户银行：</w:t>
      </w:r>
      <w:r>
        <w:rPr>
          <w:rFonts w:hint="eastAsia" w:asciiTheme="minorEastAsia" w:hAnsiTheme="minorEastAsia" w:eastAsiaTheme="minorEastAsia"/>
          <w:szCs w:val="21"/>
        </w:rPr>
        <w:t>兴业银行芜湖分行</w:t>
      </w:r>
    </w:p>
    <w:p>
      <w:pPr>
        <w:pStyle w:val="18"/>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账号：</w:t>
      </w:r>
      <w:r>
        <w:rPr>
          <w:rFonts w:hint="eastAsia" w:asciiTheme="minorEastAsia" w:hAnsiTheme="minorEastAsia" w:eastAsiaTheme="minorEastAsia"/>
          <w:szCs w:val="21"/>
        </w:rPr>
        <w:t>498010100100063493</w:t>
      </w:r>
    </w:p>
    <w:p>
      <w:pPr>
        <w:pStyle w:val="18"/>
        <w:spacing w:line="360" w:lineRule="auto"/>
        <w:rPr>
          <w:color w:val="000000"/>
          <w:szCs w:val="21"/>
        </w:rPr>
      </w:pPr>
    </w:p>
    <w:p>
      <w:pPr>
        <w:pStyle w:val="18"/>
        <w:spacing w:line="360" w:lineRule="auto"/>
        <w:rPr>
          <w:b/>
          <w:color w:val="000000"/>
          <w:szCs w:val="21"/>
          <w:u w:val="single"/>
        </w:rPr>
      </w:pPr>
      <w:r>
        <w:rPr>
          <w:rFonts w:hint="eastAsia"/>
          <w:b/>
          <w:color w:val="000000"/>
          <w:szCs w:val="21"/>
        </w:rPr>
        <w:t>八、招标人联系方式</w:t>
      </w:r>
      <w:r>
        <w:rPr>
          <w:rFonts w:hint="eastAsia"/>
          <w:b/>
          <w:color w:val="000000"/>
          <w:szCs w:val="21"/>
        </w:rPr>
        <w:tab/>
      </w:r>
      <w:r>
        <w:rPr>
          <w:rFonts w:hint="eastAsia"/>
          <w:b/>
          <w:color w:val="000000"/>
          <w:szCs w:val="21"/>
        </w:rPr>
        <w:tab/>
      </w:r>
    </w:p>
    <w:p>
      <w:pPr>
        <w:pStyle w:val="18"/>
        <w:spacing w:line="360" w:lineRule="auto"/>
        <w:ind w:firstLine="420" w:firstLineChars="200"/>
        <w:rPr>
          <w:color w:val="000000"/>
          <w:szCs w:val="21"/>
        </w:rPr>
      </w:pPr>
      <w:r>
        <w:rPr>
          <w:rFonts w:hint="eastAsia"/>
          <w:color w:val="000000"/>
          <w:szCs w:val="21"/>
        </w:rPr>
        <w:t>招标人：</w:t>
      </w:r>
      <w:r>
        <w:rPr>
          <w:rFonts w:hint="eastAsia"/>
          <w:color w:val="000000"/>
          <w:szCs w:val="21"/>
          <w:u w:val="single"/>
        </w:rPr>
        <w:t xml:space="preserve">   </w:t>
      </w:r>
      <w:r>
        <w:rPr>
          <w:rFonts w:hint="eastAsia" w:asciiTheme="majorEastAsia" w:hAnsiTheme="majorEastAsia" w:eastAsiaTheme="majorEastAsia"/>
          <w:szCs w:val="21"/>
          <w:u w:val="single"/>
        </w:rPr>
        <w:t>芜湖市奥园物业管理有限公司</w:t>
      </w:r>
      <w:r>
        <w:rPr>
          <w:rFonts w:hint="eastAsia"/>
          <w:color w:val="000000"/>
          <w:szCs w:val="21"/>
          <w:u w:val="single"/>
        </w:rPr>
        <w:t xml:space="preserve">   </w:t>
      </w:r>
      <w:r>
        <w:rPr>
          <w:rFonts w:hint="eastAsia"/>
          <w:color w:val="000000"/>
          <w:szCs w:val="21"/>
        </w:rPr>
        <w:t>联系人：</w:t>
      </w:r>
      <w:r>
        <w:rPr>
          <w:rFonts w:hint="eastAsia"/>
          <w:color w:val="000000"/>
          <w:szCs w:val="21"/>
          <w:u w:val="single"/>
        </w:rPr>
        <w:t xml:space="preserve">   成康妹    </w:t>
      </w:r>
      <w:r>
        <w:rPr>
          <w:rFonts w:hint="eastAsia"/>
          <w:color w:val="000000"/>
          <w:szCs w:val="21"/>
        </w:rPr>
        <w:tab/>
      </w:r>
      <w:r>
        <w:rPr>
          <w:rFonts w:hint="eastAsia"/>
          <w:color w:val="000000"/>
          <w:szCs w:val="21"/>
        </w:rPr>
        <w:tab/>
      </w:r>
    </w:p>
    <w:p>
      <w:pPr>
        <w:pStyle w:val="18"/>
        <w:spacing w:line="360" w:lineRule="auto"/>
        <w:ind w:firstLine="420" w:firstLineChars="200"/>
        <w:rPr>
          <w:color w:val="000000"/>
          <w:szCs w:val="21"/>
        </w:rPr>
      </w:pPr>
      <w:r>
        <w:rPr>
          <w:rFonts w:hint="eastAsia"/>
          <w:color w:val="000000"/>
          <w:szCs w:val="21"/>
        </w:rPr>
        <w:t>地址：</w:t>
      </w:r>
      <w:r>
        <w:rPr>
          <w:rFonts w:hint="eastAsia"/>
          <w:color w:val="000000"/>
          <w:szCs w:val="21"/>
          <w:u w:val="single"/>
        </w:rPr>
        <w:t xml:space="preserve">  芜湖市九华南路18号奥体公园内  </w:t>
      </w:r>
      <w:r>
        <w:rPr>
          <w:rFonts w:hint="eastAsia"/>
          <w:color w:val="000000"/>
          <w:szCs w:val="21"/>
        </w:rPr>
        <w:t xml:space="preserve"> 联系电话：</w:t>
      </w:r>
      <w:r>
        <w:rPr>
          <w:rFonts w:hint="eastAsia"/>
          <w:color w:val="000000"/>
          <w:szCs w:val="21"/>
          <w:u w:val="single"/>
        </w:rPr>
        <w:t xml:space="preserve">  </w:t>
      </w:r>
      <w:r>
        <w:rPr>
          <w:color w:val="000000"/>
          <w:szCs w:val="21"/>
          <w:u w:val="single"/>
        </w:rPr>
        <w:t>15255373059</w:t>
      </w:r>
      <w:r>
        <w:rPr>
          <w:rFonts w:hint="eastAsia"/>
          <w:color w:val="000000"/>
          <w:szCs w:val="21"/>
          <w:u w:val="single"/>
        </w:rPr>
        <w:t xml:space="preserve">           </w:t>
      </w:r>
      <w:r>
        <w:rPr>
          <w:rFonts w:hint="eastAsia"/>
          <w:color w:val="000000"/>
          <w:szCs w:val="21"/>
        </w:rPr>
        <w:t xml:space="preserve">  </w:t>
      </w:r>
    </w:p>
    <w:p>
      <w:pPr>
        <w:pStyle w:val="18"/>
        <w:spacing w:line="360" w:lineRule="auto"/>
        <w:ind w:firstLine="420" w:firstLineChars="200"/>
        <w:rPr>
          <w:color w:val="000000"/>
          <w:szCs w:val="21"/>
        </w:rPr>
      </w:pPr>
    </w:p>
    <w:p>
      <w:pPr>
        <w:pStyle w:val="18"/>
        <w:spacing w:line="360" w:lineRule="auto"/>
        <w:ind w:firstLine="420" w:firstLineChars="200"/>
        <w:rPr>
          <w:color w:val="000000"/>
          <w:szCs w:val="21"/>
        </w:rPr>
      </w:pPr>
    </w:p>
    <w:p>
      <w:pPr>
        <w:jc w:val="center"/>
        <w:rPr>
          <w:color w:val="000000"/>
        </w:rPr>
      </w:pPr>
    </w:p>
    <w:p>
      <w:pPr>
        <w:jc w:val="center"/>
        <w:rPr>
          <w:color w:val="000000"/>
        </w:rPr>
      </w:pPr>
    </w:p>
    <w:p>
      <w:pPr>
        <w:jc w:val="center"/>
        <w:rPr>
          <w:color w:val="000000"/>
        </w:rPr>
      </w:pPr>
    </w:p>
    <w:p>
      <w:pPr>
        <w:jc w:val="right"/>
        <w:rPr>
          <w:color w:val="000000"/>
        </w:rPr>
      </w:pPr>
      <w:r>
        <w:rPr>
          <w:rFonts w:hint="eastAsia"/>
          <w:color w:val="000000"/>
        </w:rPr>
        <w:t>安徽奥园体育产业集团有限责任公司</w:t>
      </w:r>
    </w:p>
    <w:p>
      <w:pPr>
        <w:jc w:val="right"/>
        <w:rPr>
          <w:color w:val="000000"/>
        </w:rPr>
      </w:pPr>
      <w:r>
        <w:rPr>
          <w:rFonts w:hint="eastAsia"/>
          <w:color w:val="000000"/>
        </w:rPr>
        <w:t>202</w:t>
      </w:r>
      <w:r>
        <w:rPr>
          <w:color w:val="000000"/>
        </w:rPr>
        <w:t>4</w:t>
      </w:r>
      <w:r>
        <w:rPr>
          <w:rFonts w:hint="eastAsia"/>
          <w:color w:val="000000"/>
        </w:rPr>
        <w:t>年3月2</w:t>
      </w:r>
      <w:r>
        <w:rPr>
          <w:color w:val="000000"/>
        </w:rPr>
        <w:t>0</w:t>
      </w:r>
      <w:r>
        <w:rPr>
          <w:rFonts w:hint="eastAsia"/>
          <w:color w:val="000000"/>
        </w:rPr>
        <w:t>日</w:t>
      </w:r>
    </w:p>
    <w:p>
      <w:pPr>
        <w:jc w:val="center"/>
        <w:rPr>
          <w:color w:val="000000"/>
        </w:rPr>
      </w:pPr>
    </w:p>
    <w:p>
      <w:pPr>
        <w:jc w:val="center"/>
        <w:rPr>
          <w:color w:val="000000"/>
        </w:rPr>
      </w:pPr>
    </w:p>
    <w:p>
      <w:pPr>
        <w:rPr>
          <w:color w:val="000000"/>
        </w:rPr>
      </w:pPr>
      <w:r>
        <w:rPr>
          <w:rFonts w:hint="eastAsia"/>
          <w:color w:val="000000"/>
        </w:rPr>
        <w:br w:type="page"/>
      </w:r>
    </w:p>
    <w:p>
      <w:pPr>
        <w:pStyle w:val="3"/>
        <w:pageBreakBefore/>
        <w:spacing w:line="240" w:lineRule="auto"/>
        <w:jc w:val="center"/>
        <w:rPr>
          <w:rFonts w:hAnsi="宋体"/>
          <w:color w:val="000000"/>
          <w:sz w:val="32"/>
          <w:szCs w:val="32"/>
        </w:rPr>
      </w:pPr>
      <w:r>
        <w:rPr>
          <w:rFonts w:hAnsi="宋体"/>
          <w:color w:val="000000"/>
          <w:sz w:val="32"/>
          <w:szCs w:val="32"/>
        </w:rPr>
        <w:t>第二章 投标人须知</w:t>
      </w:r>
    </w:p>
    <w:p>
      <w:pPr>
        <w:spacing w:line="360" w:lineRule="auto"/>
        <w:ind w:firstLine="422" w:firstLineChars="200"/>
        <w:rPr>
          <w:b/>
          <w:bCs/>
        </w:rPr>
      </w:pPr>
      <w:r>
        <w:rPr>
          <w:rFonts w:hint="eastAsia"/>
          <w:b/>
          <w:bCs/>
        </w:rPr>
        <w:t>签订的合同为总价包干合同，投标人中标后，总价不予改动完成业主规定的服务项目，请投标人自行查看现场并积极和业主对接，否则自行承担风险。</w:t>
      </w:r>
    </w:p>
    <w:p>
      <w:pPr>
        <w:spacing w:line="360" w:lineRule="auto"/>
        <w:rPr>
          <w:b/>
          <w:bCs/>
        </w:rPr>
      </w:pPr>
      <w:r>
        <w:rPr>
          <w:rFonts w:hint="eastAsia"/>
          <w:b/>
          <w:bCs/>
        </w:rPr>
        <w:t>三、投标人资质条件、能力和信誉</w:t>
      </w:r>
    </w:p>
    <w:p>
      <w:pPr>
        <w:spacing w:line="360" w:lineRule="auto"/>
      </w:pPr>
      <w:r>
        <w:rPr>
          <w:rFonts w:hint="eastAsia"/>
        </w:rPr>
        <w:t>1.满足《中华人民共和国政府采购法》第二十二条规定；</w:t>
      </w:r>
    </w:p>
    <w:p>
      <w:pPr>
        <w:spacing w:line="360" w:lineRule="auto"/>
      </w:pPr>
      <w:r>
        <w:rPr>
          <w:rFonts w:hint="eastAsia"/>
        </w:rPr>
        <w:t>2.信用中国（https://www.creditchina.gov.cn/）系统中，截图说明未被列入经营异常和严重失信主体名单（两张截图）。</w:t>
      </w:r>
    </w:p>
    <w:p>
      <w:pPr>
        <w:spacing w:line="360" w:lineRule="auto"/>
        <w:rPr>
          <w:b/>
          <w:bCs/>
        </w:rPr>
      </w:pPr>
      <w:r>
        <w:rPr>
          <w:rFonts w:hint="eastAsia"/>
          <w:b/>
          <w:bCs/>
        </w:rPr>
        <w:t>四、对投标人的资格审查方式：资格后审</w:t>
      </w:r>
    </w:p>
    <w:p>
      <w:pPr>
        <w:widowControl/>
        <w:spacing w:line="360" w:lineRule="auto"/>
        <w:rPr>
          <w:rFonts w:hAnsi="宋体"/>
          <w:b/>
          <w:bCs/>
          <w:color w:val="000000"/>
          <w:kern w:val="0"/>
          <w:szCs w:val="21"/>
        </w:rPr>
      </w:pPr>
      <w:r>
        <w:rPr>
          <w:rFonts w:hint="eastAsia"/>
          <w:b/>
          <w:bCs/>
        </w:rPr>
        <w:t>五、</w:t>
      </w:r>
      <w:r>
        <w:rPr>
          <w:rFonts w:hint="eastAsia" w:hAnsi="宋体"/>
          <w:b/>
          <w:bCs/>
          <w:color w:val="000000"/>
          <w:kern w:val="0"/>
          <w:szCs w:val="21"/>
        </w:rPr>
        <w:t>投标文件封装要求</w:t>
      </w:r>
    </w:p>
    <w:p>
      <w:pPr>
        <w:widowControl/>
        <w:spacing w:line="360" w:lineRule="auto"/>
        <w:ind w:firstLine="420" w:firstLineChars="200"/>
        <w:rPr>
          <w:rFonts w:ascii="宋体" w:hAnsi="宋体"/>
          <w:color w:val="000000"/>
          <w:szCs w:val="21"/>
        </w:rPr>
      </w:pPr>
      <w:r>
        <w:rPr>
          <w:rFonts w:hint="eastAsia" w:ascii="宋体" w:hAnsi="宋体"/>
          <w:color w:val="000000"/>
          <w:szCs w:val="21"/>
        </w:rPr>
        <w:t>1.本项目采用纸质招投标，纸质响应文件须通过招标文件要求提交，未在投标截止时间前完成提交的响应文件视为逾期送达。</w:t>
      </w:r>
    </w:p>
    <w:p>
      <w:pPr>
        <w:widowControl/>
        <w:spacing w:line="360" w:lineRule="auto"/>
        <w:ind w:firstLine="420" w:firstLineChars="200"/>
        <w:rPr>
          <w:rFonts w:ascii="宋体" w:hAnsi="宋体"/>
          <w:color w:val="000000"/>
          <w:szCs w:val="21"/>
        </w:rPr>
      </w:pPr>
      <w:r>
        <w:rPr>
          <w:rFonts w:hint="eastAsia" w:ascii="宋体" w:hAnsi="宋体"/>
          <w:color w:val="000000"/>
          <w:szCs w:val="21"/>
        </w:rPr>
        <w:t>2.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w:t>
      </w:r>
    </w:p>
    <w:p>
      <w:pPr>
        <w:widowControl/>
        <w:spacing w:line="360" w:lineRule="auto"/>
        <w:ind w:firstLine="420" w:firstLineChars="200"/>
        <w:rPr>
          <w:rFonts w:ascii="宋体" w:hAnsi="宋体"/>
          <w:color w:val="000000"/>
          <w:szCs w:val="21"/>
        </w:rPr>
      </w:pPr>
      <w:r>
        <w:rPr>
          <w:rFonts w:hint="eastAsia" w:ascii="宋体" w:hAnsi="宋体"/>
          <w:color w:val="000000"/>
          <w:szCs w:val="21"/>
        </w:rPr>
        <w:t>3.标书份数及要求：正本壹份，副本贰份，电子件壹份（U盘）。投标文件正本和副本如有不一致之处，以正本为准。</w:t>
      </w:r>
    </w:p>
    <w:p>
      <w:pPr>
        <w:widowControl/>
        <w:spacing w:line="360" w:lineRule="auto"/>
        <w:ind w:firstLine="420" w:firstLineChars="200"/>
        <w:rPr>
          <w:rFonts w:ascii="宋体" w:hAnsi="宋体"/>
          <w:color w:val="000000"/>
          <w:szCs w:val="21"/>
        </w:rPr>
      </w:pPr>
      <w:r>
        <w:rPr>
          <w:rFonts w:hint="eastAsia" w:ascii="宋体" w:hAnsi="宋体"/>
          <w:color w:val="000000"/>
          <w:szCs w:val="21"/>
        </w:rPr>
        <w:t>4.投标文件的正本与副本应分别装订成册，并编制目录。</w:t>
      </w:r>
    </w:p>
    <w:p>
      <w:pPr>
        <w:widowControl/>
        <w:spacing w:line="360" w:lineRule="auto"/>
        <w:ind w:firstLine="420" w:firstLineChars="200"/>
        <w:rPr>
          <w:rFonts w:ascii="宋体" w:hAnsi="宋体"/>
          <w:color w:val="000000"/>
          <w:szCs w:val="21"/>
        </w:rPr>
      </w:pPr>
      <w:r>
        <w:rPr>
          <w:rFonts w:hint="eastAsia" w:ascii="宋体" w:hAnsi="宋体"/>
          <w:color w:val="000000"/>
          <w:szCs w:val="21"/>
        </w:rPr>
        <w:t>5.投标文件的正本与副本可以分开包装，加贴封条，并在封套的封口处加盖投标人单位章</w:t>
      </w:r>
    </w:p>
    <w:p>
      <w:pPr>
        <w:widowControl/>
        <w:spacing w:line="360" w:lineRule="auto"/>
        <w:ind w:firstLine="420" w:firstLineChars="200"/>
        <w:rPr>
          <w:rFonts w:ascii="宋体" w:hAnsi="宋体"/>
          <w:color w:val="000000"/>
          <w:szCs w:val="21"/>
        </w:rPr>
      </w:pPr>
      <w:r>
        <w:rPr>
          <w:rFonts w:hint="eastAsia" w:ascii="宋体" w:hAnsi="宋体"/>
          <w:color w:val="000000"/>
          <w:szCs w:val="21"/>
        </w:rPr>
        <w:t>6.投标文件的封套上应清楚地标记“正本”或“副本”字样。封套上应写明：包装封套上应加盖法人章和公章并写明：</w:t>
      </w:r>
    </w:p>
    <w:p>
      <w:pPr>
        <w:widowControl/>
        <w:spacing w:line="360" w:lineRule="auto"/>
        <w:ind w:firstLine="420" w:firstLineChars="200"/>
        <w:rPr>
          <w:rFonts w:ascii="宋体" w:hAnsi="宋体"/>
          <w:color w:val="000000"/>
          <w:szCs w:val="21"/>
        </w:rPr>
      </w:pPr>
      <w:r>
        <w:rPr>
          <w:rFonts w:hint="eastAsia" w:ascii="宋体" w:hAnsi="宋体"/>
          <w:color w:val="000000"/>
          <w:szCs w:val="21"/>
        </w:rPr>
        <w:t>（1）招标编号；（2）项目名称；（3）招标人名称；（4）投标人名称（盖章）；</w:t>
      </w:r>
    </w:p>
    <w:p>
      <w:pPr>
        <w:widowControl/>
        <w:spacing w:line="360" w:lineRule="auto"/>
        <w:ind w:firstLine="420" w:firstLineChars="200"/>
        <w:rPr>
          <w:rFonts w:ascii="宋体" w:hAnsi="宋体"/>
          <w:color w:val="000000"/>
          <w:szCs w:val="21"/>
        </w:rPr>
      </w:pPr>
      <w:r>
        <w:rPr>
          <w:rFonts w:hint="eastAsia" w:ascii="宋体" w:hAnsi="宋体"/>
          <w:color w:val="000000"/>
          <w:szCs w:val="21"/>
        </w:rPr>
        <w:t>（5）投标人地址；（6）法定代表人名称</w:t>
      </w:r>
    </w:p>
    <w:p>
      <w:pPr>
        <w:widowControl/>
        <w:spacing w:line="360" w:lineRule="auto"/>
        <w:ind w:firstLine="420" w:firstLineChars="200"/>
        <w:rPr>
          <w:rFonts w:hAnsi="宋体"/>
          <w:color w:val="000000"/>
          <w:kern w:val="0"/>
          <w:szCs w:val="21"/>
        </w:rPr>
      </w:pPr>
      <w:r>
        <w:rPr>
          <w:rFonts w:hint="eastAsia" w:ascii="宋体" w:hAnsi="宋体"/>
          <w:color w:val="000000"/>
          <w:szCs w:val="21"/>
        </w:rPr>
        <w:t>投标文件装订方式建议为胶装，禁止以回形针，燕尾夹等活页方式装订投标文件，否则按废标情况中第三条处理。</w:t>
      </w:r>
    </w:p>
    <w:p>
      <w:pPr>
        <w:spacing w:line="360" w:lineRule="auto"/>
        <w:rPr>
          <w:b/>
          <w:bCs/>
          <w:color w:val="000000"/>
          <w:szCs w:val="21"/>
        </w:rPr>
      </w:pPr>
      <w:r>
        <w:rPr>
          <w:rFonts w:hint="eastAsia"/>
          <w:b/>
          <w:bCs/>
          <w:color w:val="000000"/>
          <w:szCs w:val="21"/>
        </w:rPr>
        <w:t>六、开标程序</w:t>
      </w:r>
    </w:p>
    <w:p>
      <w:pPr>
        <w:spacing w:line="360" w:lineRule="auto"/>
        <w:rPr>
          <w:rFonts w:hAnsi="宋体"/>
          <w:color w:val="000000"/>
          <w:szCs w:val="21"/>
        </w:rPr>
      </w:pPr>
      <w:r>
        <w:rPr>
          <w:rFonts w:hint="eastAsia" w:hAnsi="宋体"/>
          <w:color w:val="000000"/>
          <w:szCs w:val="21"/>
        </w:rPr>
        <w:t>1</w:t>
      </w:r>
      <w:r>
        <w:rPr>
          <w:rFonts w:hint="eastAsia"/>
          <w:color w:val="000000"/>
          <w:szCs w:val="21"/>
        </w:rPr>
        <w:t>．</w:t>
      </w:r>
      <w:r>
        <w:rPr>
          <w:rFonts w:hint="eastAsia" w:hAnsi="宋体"/>
          <w:color w:val="000000"/>
          <w:szCs w:val="21"/>
        </w:rPr>
        <w:t>宣布开标纪律；</w:t>
      </w:r>
    </w:p>
    <w:p>
      <w:pPr>
        <w:spacing w:line="360" w:lineRule="auto"/>
        <w:rPr>
          <w:rFonts w:hAnsi="宋体"/>
          <w:color w:val="000000"/>
          <w:szCs w:val="21"/>
        </w:rPr>
      </w:pPr>
      <w:r>
        <w:rPr>
          <w:rFonts w:hint="eastAsia" w:hAnsi="宋体"/>
          <w:color w:val="000000"/>
          <w:szCs w:val="21"/>
        </w:rPr>
        <w:t>2</w:t>
      </w:r>
      <w:r>
        <w:rPr>
          <w:rFonts w:hint="eastAsia"/>
          <w:color w:val="000000"/>
          <w:szCs w:val="21"/>
        </w:rPr>
        <w:t>．</w:t>
      </w:r>
      <w:r>
        <w:rPr>
          <w:rFonts w:hint="eastAsia" w:hAnsi="宋体"/>
          <w:color w:val="000000"/>
          <w:szCs w:val="21"/>
        </w:rPr>
        <w:t xml:space="preserve">宣布开标人、招标人、监督人等有关人员姓名； </w:t>
      </w:r>
    </w:p>
    <w:p>
      <w:pPr>
        <w:spacing w:line="360" w:lineRule="auto"/>
        <w:rPr>
          <w:rFonts w:hAnsi="宋体"/>
          <w:color w:val="000000"/>
          <w:szCs w:val="21"/>
        </w:rPr>
      </w:pPr>
      <w:r>
        <w:rPr>
          <w:rFonts w:hint="eastAsia" w:hAnsi="宋体"/>
          <w:color w:val="000000"/>
          <w:szCs w:val="21"/>
        </w:rPr>
        <w:t>3</w:t>
      </w:r>
      <w:r>
        <w:rPr>
          <w:rFonts w:hint="eastAsia"/>
          <w:color w:val="000000"/>
          <w:szCs w:val="21"/>
        </w:rPr>
        <w:t>．</w:t>
      </w:r>
      <w:r>
        <w:rPr>
          <w:rFonts w:hint="eastAsia" w:hAnsi="宋体"/>
          <w:color w:val="000000"/>
          <w:szCs w:val="21"/>
        </w:rPr>
        <w:t>公布投标人名称并检查投标文件密封状况；</w:t>
      </w:r>
    </w:p>
    <w:p>
      <w:pPr>
        <w:spacing w:line="360" w:lineRule="auto"/>
        <w:rPr>
          <w:rFonts w:hAnsi="宋体"/>
          <w:color w:val="000000"/>
          <w:szCs w:val="21"/>
        </w:rPr>
      </w:pPr>
      <w:r>
        <w:rPr>
          <w:rFonts w:hint="eastAsia" w:hAnsi="宋体"/>
          <w:color w:val="000000"/>
          <w:szCs w:val="21"/>
        </w:rPr>
        <w:t>4</w:t>
      </w:r>
      <w:r>
        <w:rPr>
          <w:rFonts w:hint="eastAsia"/>
          <w:color w:val="000000"/>
          <w:szCs w:val="21"/>
        </w:rPr>
        <w:t>．</w:t>
      </w:r>
      <w:r>
        <w:rPr>
          <w:rFonts w:hint="eastAsia" w:hAnsi="宋体"/>
          <w:color w:val="000000"/>
          <w:szCs w:val="21"/>
        </w:rPr>
        <w:t>开标；</w:t>
      </w:r>
    </w:p>
    <w:p>
      <w:pPr>
        <w:spacing w:line="360" w:lineRule="auto"/>
        <w:rPr>
          <w:rFonts w:hAnsi="宋体"/>
          <w:color w:val="000000"/>
          <w:szCs w:val="21"/>
        </w:rPr>
      </w:pPr>
      <w:r>
        <w:rPr>
          <w:rFonts w:hint="eastAsia" w:hAnsi="宋体"/>
          <w:color w:val="000000"/>
          <w:szCs w:val="21"/>
        </w:rPr>
        <w:t>5</w:t>
      </w:r>
      <w:r>
        <w:rPr>
          <w:rFonts w:hint="eastAsia"/>
          <w:color w:val="000000"/>
          <w:szCs w:val="21"/>
        </w:rPr>
        <w:t>．</w:t>
      </w:r>
      <w:r>
        <w:rPr>
          <w:rFonts w:hint="eastAsia" w:hAnsi="宋体"/>
          <w:color w:val="000000"/>
          <w:szCs w:val="21"/>
        </w:rPr>
        <w:t>招标小组评标；</w:t>
      </w:r>
    </w:p>
    <w:p>
      <w:pPr>
        <w:spacing w:line="360" w:lineRule="auto"/>
        <w:rPr>
          <w:rFonts w:hAnsi="宋体"/>
          <w:color w:val="000000"/>
          <w:szCs w:val="21"/>
        </w:rPr>
      </w:pPr>
      <w:r>
        <w:rPr>
          <w:rFonts w:hint="eastAsia" w:hAnsi="宋体"/>
          <w:color w:val="000000"/>
          <w:szCs w:val="21"/>
        </w:rPr>
        <w:t>6</w:t>
      </w:r>
      <w:r>
        <w:rPr>
          <w:rFonts w:hint="eastAsia"/>
          <w:color w:val="000000"/>
          <w:szCs w:val="21"/>
        </w:rPr>
        <w:t>．各单位</w:t>
      </w:r>
      <w:r>
        <w:rPr>
          <w:rFonts w:hint="eastAsia" w:hAnsi="宋体"/>
          <w:color w:val="000000"/>
          <w:szCs w:val="21"/>
        </w:rPr>
        <w:t>二次报价；</w:t>
      </w:r>
    </w:p>
    <w:p>
      <w:pPr>
        <w:spacing w:line="360" w:lineRule="auto"/>
        <w:rPr>
          <w:rFonts w:hAnsi="宋体"/>
          <w:color w:val="000000"/>
          <w:szCs w:val="21"/>
        </w:rPr>
      </w:pPr>
      <w:r>
        <w:rPr>
          <w:rFonts w:hint="eastAsia" w:hAnsi="宋体"/>
          <w:color w:val="000000"/>
          <w:szCs w:val="21"/>
        </w:rPr>
        <w:t>7</w:t>
      </w:r>
      <w:r>
        <w:rPr>
          <w:rFonts w:hint="eastAsia"/>
          <w:color w:val="000000"/>
          <w:szCs w:val="21"/>
        </w:rPr>
        <w:t>．</w:t>
      </w:r>
      <w:r>
        <w:rPr>
          <w:rFonts w:hint="eastAsia" w:hAnsi="宋体"/>
          <w:color w:val="000000"/>
          <w:szCs w:val="21"/>
        </w:rPr>
        <w:t>招标小组</w:t>
      </w:r>
      <w:r>
        <w:rPr>
          <w:rFonts w:hint="eastAsia"/>
          <w:color w:val="000000"/>
          <w:szCs w:val="21"/>
        </w:rPr>
        <w:t>二次评标；</w:t>
      </w:r>
    </w:p>
    <w:p>
      <w:pPr>
        <w:spacing w:line="360" w:lineRule="auto"/>
        <w:rPr>
          <w:color w:val="000000"/>
          <w:szCs w:val="21"/>
        </w:rPr>
      </w:pPr>
      <w:r>
        <w:rPr>
          <w:rFonts w:hint="eastAsia"/>
          <w:color w:val="000000"/>
          <w:szCs w:val="21"/>
        </w:rPr>
        <w:t>8．开标结束并形成记录资料。</w:t>
      </w:r>
    </w:p>
    <w:p>
      <w:pPr>
        <w:spacing w:line="360" w:lineRule="auto"/>
        <w:rPr>
          <w:b/>
          <w:bCs/>
          <w:color w:val="000000"/>
          <w:szCs w:val="21"/>
        </w:rPr>
      </w:pPr>
      <w:r>
        <w:rPr>
          <w:rFonts w:hint="eastAsia"/>
          <w:b/>
          <w:bCs/>
          <w:color w:val="000000"/>
          <w:szCs w:val="21"/>
        </w:rPr>
        <w:t>七、不予参与评标的情况</w:t>
      </w:r>
    </w:p>
    <w:p>
      <w:pPr>
        <w:spacing w:line="360" w:lineRule="auto"/>
        <w:rPr>
          <w:rFonts w:hAnsi="宋体"/>
          <w:color w:val="000000"/>
          <w:szCs w:val="21"/>
        </w:rPr>
      </w:pPr>
      <w:r>
        <w:rPr>
          <w:rFonts w:hint="eastAsia" w:hAnsi="宋体"/>
          <w:color w:val="000000"/>
          <w:szCs w:val="21"/>
        </w:rPr>
        <w:t>1</w:t>
      </w:r>
      <w:r>
        <w:rPr>
          <w:rFonts w:hint="eastAsia"/>
          <w:color w:val="000000"/>
          <w:szCs w:val="21"/>
        </w:rPr>
        <w:t>．投标人</w:t>
      </w:r>
      <w:r>
        <w:rPr>
          <w:rFonts w:hint="eastAsia" w:hAnsi="宋体"/>
          <w:color w:val="000000"/>
          <w:szCs w:val="21"/>
        </w:rPr>
        <w:t>未按</w:t>
      </w:r>
      <w:r>
        <w:rPr>
          <w:rFonts w:hint="eastAsia"/>
          <w:color w:val="000000"/>
          <w:szCs w:val="21"/>
        </w:rPr>
        <w:t>时提交报名资料</w:t>
      </w:r>
      <w:r>
        <w:rPr>
          <w:rFonts w:hint="eastAsia" w:hAnsi="宋体"/>
          <w:color w:val="000000"/>
          <w:szCs w:val="21"/>
        </w:rPr>
        <w:t>；</w:t>
      </w:r>
    </w:p>
    <w:p>
      <w:pPr>
        <w:spacing w:line="360" w:lineRule="auto"/>
        <w:rPr>
          <w:rFonts w:hAnsi="宋体"/>
          <w:color w:val="000000"/>
          <w:szCs w:val="21"/>
        </w:rPr>
      </w:pPr>
      <w:r>
        <w:rPr>
          <w:rFonts w:hint="eastAsia" w:hAnsi="宋体"/>
          <w:color w:val="000000"/>
          <w:szCs w:val="21"/>
        </w:rPr>
        <w:t>2</w:t>
      </w:r>
      <w:r>
        <w:rPr>
          <w:rFonts w:hint="eastAsia"/>
          <w:color w:val="000000"/>
          <w:szCs w:val="21"/>
        </w:rPr>
        <w:t>．投标人</w:t>
      </w:r>
      <w:r>
        <w:rPr>
          <w:rFonts w:hint="eastAsia" w:hAnsi="宋体"/>
          <w:color w:val="000000"/>
          <w:szCs w:val="21"/>
        </w:rPr>
        <w:t xml:space="preserve">未按时提交投标保证金； </w:t>
      </w:r>
    </w:p>
    <w:p>
      <w:pPr>
        <w:spacing w:line="360" w:lineRule="auto"/>
      </w:pPr>
      <w:r>
        <w:rPr>
          <w:rFonts w:hint="eastAsia"/>
        </w:rPr>
        <w:t>3．</w:t>
      </w:r>
      <w:r>
        <w:rPr>
          <w:rFonts w:hint="eastAsia"/>
          <w:color w:val="000000"/>
          <w:szCs w:val="21"/>
        </w:rPr>
        <w:t>投标人</w:t>
      </w:r>
      <w:r>
        <w:rPr>
          <w:rFonts w:hint="eastAsia"/>
        </w:rPr>
        <w:t>未按时提交投标文件；</w:t>
      </w:r>
    </w:p>
    <w:p>
      <w:pPr>
        <w:spacing w:line="360" w:lineRule="auto"/>
      </w:pPr>
      <w:r>
        <w:rPr>
          <w:rFonts w:hint="eastAsia"/>
        </w:rPr>
        <w:t>4．</w:t>
      </w:r>
      <w:r>
        <w:rPr>
          <w:rFonts w:hint="eastAsia"/>
          <w:color w:val="000000"/>
          <w:szCs w:val="21"/>
        </w:rPr>
        <w:t>投标人</w:t>
      </w:r>
      <w:r>
        <w:rPr>
          <w:rFonts w:hint="eastAsia"/>
        </w:rPr>
        <w:t>未提供纸质版投标文件。</w:t>
      </w:r>
    </w:p>
    <w:p>
      <w:pPr>
        <w:spacing w:line="360" w:lineRule="auto"/>
        <w:rPr>
          <w:b/>
          <w:bCs/>
          <w:color w:val="000000"/>
          <w:szCs w:val="21"/>
        </w:rPr>
      </w:pPr>
      <w:r>
        <w:rPr>
          <w:rFonts w:hint="eastAsia"/>
          <w:b/>
          <w:bCs/>
          <w:color w:val="000000"/>
          <w:szCs w:val="21"/>
        </w:rPr>
        <w:t>八、废标情况</w:t>
      </w:r>
    </w:p>
    <w:p>
      <w:pPr>
        <w:spacing w:line="360" w:lineRule="auto"/>
        <w:rPr>
          <w:rFonts w:hAnsi="宋体"/>
          <w:color w:val="000000"/>
          <w:szCs w:val="21"/>
        </w:rPr>
      </w:pPr>
      <w:r>
        <w:rPr>
          <w:rFonts w:hint="eastAsia" w:hAnsi="宋体"/>
          <w:color w:val="000000"/>
          <w:szCs w:val="21"/>
        </w:rPr>
        <w:t>1</w:t>
      </w:r>
      <w:r>
        <w:rPr>
          <w:rFonts w:hint="eastAsia"/>
          <w:color w:val="000000"/>
          <w:szCs w:val="21"/>
        </w:rPr>
        <w:t>．投标人</w:t>
      </w:r>
      <w:r>
        <w:rPr>
          <w:rFonts w:hint="eastAsia" w:hAnsi="宋体"/>
          <w:color w:val="000000"/>
          <w:szCs w:val="21"/>
        </w:rPr>
        <w:t>未按招标公告中</w:t>
      </w:r>
      <w:r>
        <w:rPr>
          <w:rFonts w:hint="eastAsia"/>
          <w:color w:val="000000"/>
          <w:szCs w:val="21"/>
        </w:rPr>
        <w:t>投标人资格要求</w:t>
      </w:r>
      <w:r>
        <w:rPr>
          <w:rFonts w:hint="eastAsia" w:hAnsi="宋体"/>
          <w:color w:val="000000"/>
          <w:szCs w:val="21"/>
        </w:rPr>
        <w:t>提供资料；</w:t>
      </w:r>
    </w:p>
    <w:p>
      <w:pPr>
        <w:spacing w:line="360" w:lineRule="auto"/>
        <w:rPr>
          <w:rFonts w:hAnsi="宋体"/>
          <w:color w:val="000000"/>
          <w:szCs w:val="21"/>
        </w:rPr>
      </w:pPr>
      <w:r>
        <w:rPr>
          <w:rFonts w:hint="eastAsia" w:hAnsi="宋体"/>
          <w:color w:val="000000"/>
          <w:szCs w:val="21"/>
        </w:rPr>
        <w:t>2</w:t>
      </w:r>
      <w:r>
        <w:rPr>
          <w:rFonts w:hint="eastAsia"/>
          <w:color w:val="000000"/>
          <w:szCs w:val="21"/>
        </w:rPr>
        <w:t>．投标人</w:t>
      </w:r>
      <w:r>
        <w:rPr>
          <w:rFonts w:hint="eastAsia" w:hAnsi="宋体"/>
          <w:color w:val="000000"/>
          <w:szCs w:val="21"/>
        </w:rPr>
        <w:t>未按投标人须知中</w:t>
      </w:r>
      <w:r>
        <w:rPr>
          <w:rFonts w:hint="eastAsia"/>
        </w:rPr>
        <w:t>投标人资质条件、能力和信誉</w:t>
      </w:r>
      <w:r>
        <w:rPr>
          <w:rFonts w:hint="eastAsia" w:hAnsi="宋体"/>
          <w:color w:val="000000"/>
          <w:szCs w:val="21"/>
        </w:rPr>
        <w:t xml:space="preserve">提供资料； </w:t>
      </w:r>
    </w:p>
    <w:p>
      <w:pPr>
        <w:spacing w:line="360" w:lineRule="auto"/>
      </w:pPr>
      <w:r>
        <w:rPr>
          <w:rFonts w:hint="eastAsia"/>
        </w:rPr>
        <w:t>3．</w:t>
      </w:r>
      <w:r>
        <w:rPr>
          <w:rFonts w:hint="eastAsia"/>
          <w:color w:val="000000"/>
          <w:szCs w:val="21"/>
        </w:rPr>
        <w:t>投标人</w:t>
      </w:r>
      <w:r>
        <w:rPr>
          <w:rFonts w:hint="eastAsia"/>
        </w:rPr>
        <w:t>未按投标文件封装要求制作投标文件；</w:t>
      </w:r>
    </w:p>
    <w:p>
      <w:pPr>
        <w:spacing w:line="360" w:lineRule="auto"/>
        <w:rPr>
          <w:rFonts w:hAnsi="宋体"/>
          <w:color w:val="000000"/>
          <w:szCs w:val="21"/>
        </w:rPr>
      </w:pPr>
      <w:r>
        <w:rPr>
          <w:rFonts w:hint="eastAsia" w:hAnsi="宋体"/>
          <w:color w:val="000000"/>
          <w:szCs w:val="21"/>
        </w:rPr>
        <w:t>4</w:t>
      </w:r>
      <w:r>
        <w:rPr>
          <w:rFonts w:hint="eastAsia"/>
          <w:color w:val="000000"/>
          <w:szCs w:val="21"/>
        </w:rPr>
        <w:t>．投标人未按照投标文件格式要求制作投标文件。</w:t>
      </w:r>
    </w:p>
    <w:p>
      <w:pPr>
        <w:spacing w:line="360" w:lineRule="auto"/>
        <w:rPr>
          <w:rFonts w:hAnsi="宋体"/>
          <w:color w:val="000000"/>
          <w:szCs w:val="21"/>
        </w:rPr>
      </w:pPr>
      <w:r>
        <w:rPr>
          <w:rFonts w:hint="eastAsia" w:hAnsi="宋体"/>
          <w:color w:val="000000"/>
          <w:szCs w:val="21"/>
        </w:rPr>
        <w:t>5</w:t>
      </w:r>
      <w:r>
        <w:rPr>
          <w:rFonts w:hint="eastAsia"/>
          <w:color w:val="000000"/>
          <w:szCs w:val="21"/>
        </w:rPr>
        <w:t>．投标人</w:t>
      </w:r>
      <w:r>
        <w:rPr>
          <w:rFonts w:hint="eastAsia" w:hAnsi="宋体"/>
          <w:color w:val="000000"/>
          <w:szCs w:val="21"/>
        </w:rPr>
        <w:t>投标价格高（低）于最高（低）限价；</w:t>
      </w:r>
    </w:p>
    <w:p>
      <w:pPr>
        <w:spacing w:line="360" w:lineRule="auto"/>
        <w:rPr>
          <w:rFonts w:hAnsi="宋体"/>
          <w:color w:val="000000"/>
          <w:szCs w:val="21"/>
        </w:rPr>
      </w:pPr>
      <w:r>
        <w:rPr>
          <w:rFonts w:hint="eastAsia" w:hAnsi="宋体"/>
          <w:color w:val="000000"/>
          <w:szCs w:val="21"/>
        </w:rPr>
        <w:t>6</w:t>
      </w:r>
      <w:r>
        <w:rPr>
          <w:rFonts w:hint="eastAsia"/>
          <w:color w:val="000000"/>
          <w:szCs w:val="21"/>
        </w:rPr>
        <w:t>．投标人</w:t>
      </w:r>
      <w:r>
        <w:rPr>
          <w:rFonts w:hint="eastAsia" w:hAnsi="宋体"/>
          <w:color w:val="000000"/>
          <w:szCs w:val="21"/>
        </w:rPr>
        <w:t>未提供二次报价或二次报价格式不正确。</w:t>
      </w:r>
    </w:p>
    <w:p>
      <w:pPr>
        <w:rPr>
          <w:rFonts w:hAnsi="宋体"/>
          <w:color w:val="000000"/>
          <w:szCs w:val="21"/>
        </w:rPr>
      </w:pPr>
      <w:r>
        <w:rPr>
          <w:rFonts w:hint="eastAsia" w:hAnsi="宋体"/>
          <w:color w:val="000000"/>
          <w:szCs w:val="21"/>
        </w:rPr>
        <w:br w:type="page"/>
      </w:r>
    </w:p>
    <w:p>
      <w:pPr>
        <w:pStyle w:val="3"/>
        <w:pageBreakBefore/>
        <w:spacing w:line="240" w:lineRule="auto"/>
        <w:jc w:val="center"/>
        <w:rPr>
          <w:rFonts w:hAnsi="宋体"/>
          <w:color w:val="000000"/>
          <w:sz w:val="32"/>
          <w:szCs w:val="32"/>
        </w:rPr>
      </w:pPr>
      <w:r>
        <w:rPr>
          <w:rFonts w:hAnsi="宋体"/>
          <w:color w:val="000000"/>
          <w:sz w:val="32"/>
          <w:szCs w:val="32"/>
        </w:rPr>
        <w:t>第</w:t>
      </w:r>
      <w:r>
        <w:rPr>
          <w:rFonts w:hint="eastAsia" w:hAnsi="宋体"/>
          <w:color w:val="000000"/>
          <w:sz w:val="32"/>
          <w:szCs w:val="32"/>
        </w:rPr>
        <w:t>三</w:t>
      </w:r>
      <w:r>
        <w:rPr>
          <w:rFonts w:hAnsi="宋体"/>
          <w:color w:val="000000"/>
          <w:sz w:val="32"/>
          <w:szCs w:val="32"/>
        </w:rPr>
        <w:t xml:space="preserve">章 </w:t>
      </w:r>
      <w:r>
        <w:rPr>
          <w:rFonts w:hint="eastAsia" w:hAnsi="宋体"/>
          <w:color w:val="000000"/>
          <w:sz w:val="32"/>
          <w:szCs w:val="32"/>
        </w:rPr>
        <w:t>采购需求</w:t>
      </w:r>
    </w:p>
    <w:p>
      <w:pPr>
        <w:widowControl/>
        <w:spacing w:line="360" w:lineRule="auto"/>
        <w:ind w:firstLine="482" w:firstLineChars="200"/>
        <w:jc w:val="left"/>
        <w:rPr>
          <w:rFonts w:ascii="宋体" w:hAnsi="宋体" w:cs="宋体"/>
          <w:b/>
          <w:bCs/>
          <w:kern w:val="0"/>
          <w:sz w:val="24"/>
          <w:lang w:bidi="ar"/>
        </w:rPr>
      </w:pPr>
      <w:r>
        <w:rPr>
          <w:rFonts w:hint="eastAsia" w:ascii="宋体" w:hAnsi="宋体" w:cs="宋体"/>
          <w:b/>
          <w:bCs/>
          <w:kern w:val="0"/>
          <w:sz w:val="24"/>
          <w:lang w:bidi="ar"/>
        </w:rPr>
        <w:t xml:space="preserve">五、付款方式 </w:t>
      </w:r>
    </w:p>
    <w:p>
      <w:pPr>
        <w:pStyle w:val="2"/>
        <w:ind w:firstLine="480"/>
        <w:rPr>
          <w:rFonts w:hint="eastAsia"/>
          <w:sz w:val="24"/>
          <w:lang w:bidi="ar"/>
        </w:rPr>
      </w:pPr>
      <w:r>
        <w:rPr>
          <w:rFonts w:hint="eastAsia"/>
          <w:sz w:val="24"/>
          <w:lang w:bidi="ar"/>
        </w:rPr>
        <w:t>根据后续签订的合同约定。</w:t>
      </w:r>
    </w:p>
    <w:p>
      <w:pPr>
        <w:pStyle w:val="12"/>
        <w:shd w:val="clear" w:color="auto" w:fill="FFFFFF"/>
        <w:spacing w:line="460" w:lineRule="atLeast"/>
        <w:ind w:firstLine="482" w:firstLineChars="200"/>
        <w:jc w:val="both"/>
      </w:pPr>
      <w:r>
        <w:rPr>
          <w:rFonts w:hint="eastAsia"/>
          <w:b/>
          <w:bCs/>
        </w:rPr>
        <w:t>六、其它要求</w:t>
      </w:r>
      <w:r>
        <w:rPr>
          <w:rFonts w:hint="eastAsia"/>
        </w:rPr>
        <w:t xml:space="preserve"> </w:t>
      </w:r>
    </w:p>
    <w:p>
      <w:pPr>
        <w:pStyle w:val="12"/>
        <w:shd w:val="clear" w:color="auto" w:fill="FFFFFF"/>
        <w:spacing w:line="460" w:lineRule="atLeast"/>
        <w:ind w:firstLine="480" w:firstLineChars="200"/>
        <w:jc w:val="both"/>
      </w:pPr>
      <w:r>
        <w:rPr>
          <w:rFonts w:hint="eastAsia"/>
          <w:kern w:val="2"/>
        </w:rPr>
        <w:t>投标人所报价格应包括履行本项目招标范围内所必须的成本费用和投标人应承担的费用，包括获取相关资料、办公、交通、保险、人员、差旅、税费、测试工具、</w:t>
      </w:r>
      <w:r>
        <w:rPr>
          <w:rFonts w:hint="eastAsia"/>
        </w:rPr>
        <w:t>编制费、打印费、车旅费、和到施工现场对清单进行说明解释所涉及的服务费</w:t>
      </w:r>
      <w:r>
        <w:rPr>
          <w:rFonts w:hint="eastAsia"/>
          <w:kern w:val="2"/>
        </w:rPr>
        <w:t>等与此有关的一切费用。中标价为签订合同的依据。</w:t>
      </w:r>
    </w:p>
    <w:p>
      <w:pPr>
        <w:pStyle w:val="12"/>
        <w:shd w:val="clear" w:color="auto" w:fill="FFFFFF"/>
        <w:spacing w:line="460" w:lineRule="atLeast"/>
        <w:ind w:firstLine="480" w:firstLineChars="200"/>
        <w:jc w:val="both"/>
      </w:pPr>
    </w:p>
    <w:p>
      <w:pPr>
        <w:pStyle w:val="19"/>
        <w:rPr>
          <w:rFonts w:ascii="宋体" w:hAnsi="宋体" w:cs="宋体"/>
          <w:b/>
          <w:bCs/>
          <w:sz w:val="24"/>
          <w:szCs w:val="24"/>
        </w:rPr>
      </w:pPr>
    </w:p>
    <w:p>
      <w:pPr>
        <w:pStyle w:val="3"/>
        <w:pageBreakBefore/>
        <w:spacing w:line="360" w:lineRule="auto"/>
        <w:jc w:val="center"/>
        <w:rPr>
          <w:rFonts w:hAnsi="宋体"/>
          <w:color w:val="000000"/>
          <w:sz w:val="32"/>
          <w:szCs w:val="32"/>
        </w:rPr>
      </w:pPr>
      <w:r>
        <w:rPr>
          <w:rFonts w:hint="eastAsia" w:hAnsi="宋体"/>
          <w:color w:val="000000"/>
          <w:sz w:val="32"/>
          <w:szCs w:val="32"/>
        </w:rPr>
        <w:t>第三章</w:t>
      </w:r>
      <w:r>
        <w:rPr>
          <w:rFonts w:hAnsi="宋体"/>
          <w:color w:val="000000"/>
          <w:sz w:val="32"/>
          <w:szCs w:val="32"/>
        </w:rPr>
        <w:t xml:space="preserve">   </w:t>
      </w:r>
      <w:r>
        <w:rPr>
          <w:rFonts w:hint="eastAsia" w:hAnsi="宋体"/>
          <w:color w:val="000000"/>
          <w:sz w:val="32"/>
          <w:szCs w:val="32"/>
        </w:rPr>
        <w:t>评标规则</w:t>
      </w:r>
    </w:p>
    <w:p>
      <w:pPr>
        <w:spacing w:line="360" w:lineRule="auto"/>
        <w:rPr>
          <w:rFonts w:ascii="宋体" w:hAnsi="宋体"/>
          <w:b/>
          <w:color w:val="000000"/>
          <w:szCs w:val="21"/>
        </w:rPr>
      </w:pPr>
      <w:r>
        <w:rPr>
          <w:rFonts w:hint="eastAsia" w:ascii="宋体" w:hAnsi="宋体"/>
          <w:b/>
          <w:color w:val="000000"/>
          <w:szCs w:val="21"/>
        </w:rPr>
        <w:t>1.评审原则</w:t>
      </w:r>
    </w:p>
    <w:p>
      <w:pPr>
        <w:spacing w:line="360" w:lineRule="auto"/>
        <w:rPr>
          <w:rFonts w:ascii="宋体" w:hAnsi="宋体"/>
          <w:color w:val="000000"/>
          <w:szCs w:val="21"/>
        </w:rPr>
      </w:pPr>
      <w:r>
        <w:rPr>
          <w:rFonts w:hint="eastAsia" w:ascii="宋体" w:hAnsi="宋体"/>
          <w:color w:val="000000"/>
          <w:szCs w:val="21"/>
        </w:rPr>
        <w:t>1.1合法、合规原则。</w:t>
      </w:r>
    </w:p>
    <w:p>
      <w:pPr>
        <w:spacing w:line="360" w:lineRule="auto"/>
        <w:rPr>
          <w:rFonts w:ascii="宋体" w:hAnsi="宋体"/>
          <w:color w:val="000000"/>
          <w:szCs w:val="21"/>
        </w:rPr>
      </w:pPr>
      <w:r>
        <w:rPr>
          <w:rFonts w:hint="eastAsia" w:ascii="宋体" w:hAnsi="宋体"/>
          <w:color w:val="000000"/>
          <w:szCs w:val="21"/>
        </w:rPr>
        <w:t>1.2公平、公正、科学、审慎、择优原则。</w:t>
      </w:r>
    </w:p>
    <w:p>
      <w:pPr>
        <w:spacing w:line="360" w:lineRule="auto"/>
        <w:rPr>
          <w:rFonts w:ascii="宋体" w:hAnsi="宋体"/>
          <w:color w:val="000000"/>
          <w:szCs w:val="21"/>
        </w:rPr>
      </w:pPr>
      <w:r>
        <w:rPr>
          <w:rFonts w:hint="eastAsia" w:ascii="宋体" w:hAnsi="宋体"/>
          <w:color w:val="000000"/>
          <w:szCs w:val="21"/>
        </w:rPr>
        <w:t>1.3有效最高价中标。</w:t>
      </w:r>
    </w:p>
    <w:p>
      <w:pPr>
        <w:spacing w:line="360" w:lineRule="auto"/>
        <w:rPr>
          <w:rFonts w:ascii="宋体" w:hAnsi="宋体"/>
          <w:b/>
          <w:bCs/>
          <w:color w:val="000000"/>
          <w:szCs w:val="21"/>
        </w:rPr>
      </w:pPr>
      <w:r>
        <w:rPr>
          <w:rFonts w:hint="eastAsia" w:ascii="宋体" w:hAnsi="宋体"/>
          <w:b/>
          <w:bCs/>
          <w:color w:val="000000"/>
          <w:szCs w:val="21"/>
        </w:rPr>
        <w:t>2.投标人有以下情形之一的，应当否决其投标：</w:t>
      </w:r>
    </w:p>
    <w:p>
      <w:pPr>
        <w:spacing w:line="360" w:lineRule="auto"/>
        <w:rPr>
          <w:rFonts w:ascii="宋体" w:hAnsi="宋体"/>
          <w:color w:val="000000"/>
          <w:szCs w:val="21"/>
        </w:rPr>
      </w:pPr>
      <w:r>
        <w:rPr>
          <w:rFonts w:hint="eastAsia" w:ascii="宋体" w:hAnsi="宋体"/>
          <w:color w:val="000000"/>
          <w:szCs w:val="21"/>
        </w:rPr>
        <w:t>2.1串通投标或弄虚作假或有其他违法行为的；</w:t>
      </w:r>
      <w:r>
        <w:rPr>
          <w:rFonts w:ascii="宋体" w:hAnsi="宋体"/>
          <w:color w:val="000000"/>
          <w:szCs w:val="21"/>
        </w:rPr>
        <w:t xml:space="preserve">    </w:t>
      </w:r>
    </w:p>
    <w:p>
      <w:pPr>
        <w:spacing w:line="360" w:lineRule="auto"/>
        <w:rPr>
          <w:rFonts w:ascii="宋体" w:hAnsi="宋体"/>
          <w:color w:val="000000"/>
          <w:szCs w:val="21"/>
        </w:rPr>
      </w:pPr>
      <w:r>
        <w:rPr>
          <w:rFonts w:hint="eastAsia" w:ascii="宋体" w:hAnsi="宋体"/>
          <w:color w:val="000000"/>
          <w:szCs w:val="21"/>
        </w:rPr>
        <w:t>2.2不按评标委员会要求澄清、说明或补正的；</w:t>
      </w:r>
    </w:p>
    <w:p>
      <w:pPr>
        <w:spacing w:line="360" w:lineRule="auto"/>
        <w:rPr>
          <w:color w:val="000000"/>
        </w:rPr>
      </w:pPr>
      <w:r>
        <w:rPr>
          <w:rFonts w:hint="eastAsia" w:ascii="宋体" w:hAnsi="宋体"/>
          <w:color w:val="000000"/>
          <w:szCs w:val="21"/>
        </w:rPr>
        <w:t>2.3</w:t>
      </w:r>
      <w:r>
        <w:rPr>
          <w:color w:val="000000"/>
        </w:rPr>
        <w:t>实质性内容不全或关键字迹模糊、无法辨认</w:t>
      </w:r>
      <w:r>
        <w:rPr>
          <w:rFonts w:hint="eastAsia"/>
          <w:color w:val="000000"/>
        </w:rPr>
        <w:t>；</w:t>
      </w:r>
    </w:p>
    <w:p>
      <w:pPr>
        <w:spacing w:line="360" w:lineRule="auto"/>
        <w:rPr>
          <w:color w:val="000000"/>
        </w:rPr>
      </w:pPr>
      <w:r>
        <w:rPr>
          <w:rFonts w:hint="eastAsia" w:ascii="宋体" w:hAnsi="宋体"/>
          <w:color w:val="000000"/>
          <w:szCs w:val="21"/>
        </w:rPr>
        <w:t>2.4</w:t>
      </w:r>
      <w:r>
        <w:rPr>
          <w:rFonts w:ascii="宋体" w:hAnsi="宋体"/>
          <w:color w:val="000000"/>
          <w:szCs w:val="21"/>
        </w:rPr>
        <w:t xml:space="preserve"> </w:t>
      </w:r>
      <w:r>
        <w:rPr>
          <w:color w:val="000000"/>
        </w:rPr>
        <w:t>递交两份或多份内容不同的投标文件，或在一份投标文件中对同一招标项目有两个或多个报价，且未声明哪一个有效的（按招标文件规定提交备选方案的除外）</w:t>
      </w:r>
      <w:r>
        <w:rPr>
          <w:rFonts w:hint="eastAsia"/>
          <w:color w:val="000000"/>
        </w:rPr>
        <w:t>；</w:t>
      </w:r>
    </w:p>
    <w:p>
      <w:pPr>
        <w:spacing w:line="360" w:lineRule="auto"/>
        <w:rPr>
          <w:rFonts w:ascii="宋体" w:hAnsi="宋体"/>
          <w:color w:val="000000"/>
          <w:szCs w:val="21"/>
        </w:rPr>
      </w:pPr>
      <w:r>
        <w:rPr>
          <w:rFonts w:hint="eastAsia" w:ascii="宋体" w:hAnsi="宋体"/>
          <w:color w:val="000000"/>
          <w:szCs w:val="21"/>
        </w:rPr>
        <w:t>2.5投标文件中存在招标人不能接受的其他实质性条件；</w:t>
      </w:r>
    </w:p>
    <w:p>
      <w:pPr>
        <w:spacing w:line="360" w:lineRule="auto"/>
        <w:rPr>
          <w:rFonts w:ascii="宋体" w:hAnsi="宋体"/>
          <w:color w:val="000000"/>
          <w:szCs w:val="21"/>
        </w:rPr>
      </w:pPr>
      <w:r>
        <w:rPr>
          <w:rFonts w:hint="eastAsia" w:ascii="宋体" w:hAnsi="宋体"/>
          <w:color w:val="000000"/>
          <w:szCs w:val="21"/>
        </w:rPr>
        <w:t>2.6法律法规规定的其他情形。</w:t>
      </w:r>
    </w:p>
    <w:p>
      <w:pPr>
        <w:spacing w:line="360" w:lineRule="auto"/>
        <w:rPr>
          <w:rFonts w:ascii="宋体" w:hAnsi="宋体"/>
          <w:b/>
          <w:bCs/>
          <w:color w:val="000000"/>
          <w:szCs w:val="21"/>
        </w:rPr>
      </w:pPr>
      <w:r>
        <w:rPr>
          <w:rFonts w:hint="eastAsia" w:ascii="宋体" w:hAnsi="宋体"/>
          <w:b/>
          <w:bCs/>
          <w:color w:val="000000"/>
          <w:szCs w:val="21"/>
        </w:rPr>
        <w:t xml:space="preserve">3．评审 </w:t>
      </w:r>
    </w:p>
    <w:p>
      <w:pPr>
        <w:spacing w:line="360" w:lineRule="auto"/>
        <w:rPr>
          <w:rFonts w:ascii="宋体" w:hAnsi="宋体"/>
          <w:color w:val="000000"/>
          <w:szCs w:val="21"/>
        </w:rPr>
      </w:pPr>
      <w:r>
        <w:rPr>
          <w:rFonts w:hint="eastAsia" w:ascii="宋体" w:hAnsi="宋体"/>
          <w:color w:val="000000"/>
          <w:szCs w:val="21"/>
        </w:rPr>
        <w:t>3.1评审合格的投标文件，经二次报价后，评标委员会按投标人二次报价由低到高顺序依次排列。排名第一的为中标人。</w:t>
      </w:r>
    </w:p>
    <w:p>
      <w:pPr>
        <w:spacing w:line="360" w:lineRule="auto"/>
        <w:rPr>
          <w:rFonts w:ascii="宋体" w:hAnsi="宋体"/>
          <w:color w:val="000000"/>
          <w:szCs w:val="21"/>
        </w:rPr>
      </w:pPr>
      <w:r>
        <w:rPr>
          <w:rFonts w:hint="eastAsia" w:ascii="宋体" w:hAnsi="宋体"/>
          <w:color w:val="000000"/>
          <w:szCs w:val="21"/>
        </w:rPr>
        <w:t xml:space="preserve">3.2多家投标人的投标报价相同时，由评标委员会采用随机抽取方法确定。随机抽取的程序：①首先对投标报价相同的投标人进行随机抽取编号； </w:t>
      </w:r>
    </w:p>
    <w:p>
      <w:pPr>
        <w:spacing w:line="360" w:lineRule="auto"/>
        <w:rPr>
          <w:rFonts w:ascii="宋体" w:hAnsi="宋体"/>
          <w:color w:val="000000"/>
          <w:szCs w:val="21"/>
        </w:rPr>
      </w:pPr>
      <w:r>
        <w:rPr>
          <w:rFonts w:hint="eastAsia" w:ascii="宋体" w:hAnsi="宋体"/>
          <w:color w:val="000000"/>
          <w:szCs w:val="21"/>
        </w:rPr>
        <w:t>②对编号的投标人随机抽取排序。</w:t>
      </w:r>
    </w:p>
    <w:p>
      <w:pPr>
        <w:spacing w:line="360" w:lineRule="auto"/>
        <w:rPr>
          <w:rFonts w:ascii="宋体" w:hAnsi="宋体"/>
          <w:b/>
          <w:bCs/>
          <w:color w:val="000000"/>
          <w:szCs w:val="21"/>
        </w:rPr>
      </w:pPr>
      <w:r>
        <w:rPr>
          <w:rFonts w:hint="eastAsia" w:ascii="宋体" w:hAnsi="宋体"/>
          <w:b/>
          <w:bCs/>
          <w:color w:val="000000"/>
          <w:szCs w:val="21"/>
        </w:rPr>
        <w:t>4.例外情况</w:t>
      </w:r>
    </w:p>
    <w:p>
      <w:pPr>
        <w:spacing w:line="360" w:lineRule="auto"/>
        <w:rPr>
          <w:rFonts w:ascii="宋体" w:hAnsi="宋体"/>
          <w:color w:val="000000"/>
          <w:szCs w:val="21"/>
        </w:rPr>
      </w:pPr>
      <w:r>
        <w:rPr>
          <w:rFonts w:hint="eastAsia" w:ascii="宋体" w:hAnsi="宋体"/>
          <w:color w:val="000000"/>
          <w:szCs w:val="21"/>
        </w:rPr>
        <w:t>4.1 通过评审合格的投标人少于3家（不含3家），评标委员会应否决全部投标。</w:t>
      </w:r>
    </w:p>
    <w:p>
      <w:pPr>
        <w:spacing w:line="360" w:lineRule="auto"/>
        <w:rPr>
          <w:rFonts w:ascii="宋体" w:hAnsi="宋体"/>
          <w:color w:val="000000"/>
          <w:szCs w:val="21"/>
        </w:rPr>
      </w:pPr>
      <w:r>
        <w:rPr>
          <w:rFonts w:hint="eastAsia" w:ascii="宋体" w:hAnsi="宋体"/>
          <w:color w:val="000000"/>
          <w:szCs w:val="21"/>
        </w:rPr>
        <w:t>4.2当评标委员会认为各投标报价均不合理时，可以否决全部投标。</w:t>
      </w:r>
    </w:p>
    <w:p>
      <w:pPr>
        <w:spacing w:line="360" w:lineRule="auto"/>
        <w:rPr>
          <w:rFonts w:ascii="宋体" w:hAnsi="宋体"/>
          <w:color w:val="000000"/>
          <w:szCs w:val="21"/>
        </w:rPr>
        <w:sectPr>
          <w:pgSz w:w="11906" w:h="16838"/>
          <w:pgMar w:top="1440" w:right="1800" w:bottom="1440" w:left="1800" w:header="851" w:footer="992" w:gutter="0"/>
          <w:cols w:space="720" w:num="1"/>
          <w:docGrid w:type="lines" w:linePitch="312" w:charSpace="0"/>
        </w:sectPr>
      </w:pPr>
      <w:r>
        <w:rPr>
          <w:rFonts w:hint="eastAsia" w:ascii="宋体" w:hAnsi="宋体"/>
          <w:color w:val="000000"/>
          <w:szCs w:val="21"/>
        </w:rPr>
        <w:t>4.3招标文件条款存在含义不清或者相互矛盾的，评标委员会应当针对相应条款作出有利于相应投标人的结论。</w:t>
      </w:r>
    </w:p>
    <w:p>
      <w:pPr>
        <w:jc w:val="center"/>
        <w:rPr>
          <w:rFonts w:ascii="Times New Roman" w:hAnsi="宋体"/>
          <w:b/>
          <w:color w:val="000000"/>
          <w:kern w:val="44"/>
          <w:sz w:val="32"/>
          <w:szCs w:val="32"/>
        </w:rPr>
      </w:pPr>
      <w:r>
        <w:rPr>
          <w:rFonts w:hint="eastAsia" w:ascii="Times New Roman" w:hAnsi="宋体"/>
          <w:b/>
          <w:color w:val="000000"/>
          <w:kern w:val="44"/>
          <w:sz w:val="32"/>
          <w:szCs w:val="32"/>
        </w:rPr>
        <w:t>第五章   投标文件格式</w:t>
      </w:r>
    </w:p>
    <w:p>
      <w:pPr>
        <w:pStyle w:val="13"/>
        <w:ind w:firstLine="480"/>
      </w:pPr>
    </w:p>
    <w:p>
      <w:pPr>
        <w:jc w:val="center"/>
        <w:rPr>
          <w:rFonts w:ascii="Times New Roman" w:hAnsi="宋体"/>
          <w:b/>
          <w:color w:val="000000"/>
          <w:kern w:val="44"/>
          <w:sz w:val="32"/>
          <w:szCs w:val="32"/>
        </w:rPr>
      </w:pPr>
      <w:r>
        <w:rPr>
          <w:rFonts w:hint="eastAsia" w:ascii="Times New Roman" w:hAnsi="宋体"/>
          <w:b/>
          <w:color w:val="000000"/>
          <w:kern w:val="44"/>
          <w:sz w:val="32"/>
          <w:szCs w:val="32"/>
        </w:rPr>
        <w:t>一、投标一览表</w:t>
      </w:r>
    </w:p>
    <w:p>
      <w:pPr>
        <w:pStyle w:val="13"/>
        <w:ind w:firstLine="643"/>
        <w:rPr>
          <w:rFonts w:ascii="Times New Roman"/>
          <w:b/>
          <w:kern w:val="44"/>
          <w:sz w:val="32"/>
          <w:szCs w:val="32"/>
        </w:rPr>
      </w:pPr>
      <w:r>
        <w:rPr>
          <w:rFonts w:hint="eastAsia" w:ascii="Times New Roman"/>
          <w:b/>
          <w:kern w:val="44"/>
          <w:sz w:val="32"/>
          <w:szCs w:val="32"/>
        </w:rPr>
        <w:t>项目编号：</w:t>
      </w:r>
    </w:p>
    <w:p>
      <w:pPr>
        <w:pStyle w:val="5"/>
        <w:ind w:firstLine="643"/>
        <w:rPr>
          <w:rFonts w:ascii="Times New Roman"/>
          <w:b/>
          <w:color w:val="000000"/>
          <w:kern w:val="44"/>
          <w:sz w:val="32"/>
          <w:szCs w:val="32"/>
        </w:rPr>
      </w:pPr>
      <w:r>
        <w:rPr>
          <w:rFonts w:hint="eastAsia" w:ascii="Times New Roman"/>
          <w:b/>
          <w:color w:val="000000"/>
          <w:kern w:val="44"/>
          <w:sz w:val="32"/>
          <w:szCs w:val="32"/>
        </w:rPr>
        <w:t>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4" w:type="dxa"/>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标题</w:t>
            </w:r>
          </w:p>
        </w:tc>
        <w:tc>
          <w:tcPr>
            <w:tcW w:w="4065" w:type="dxa"/>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项目名称</w:t>
            </w:r>
          </w:p>
        </w:tc>
        <w:tc>
          <w:tcPr>
            <w:tcW w:w="4065" w:type="dxa"/>
          </w:tcPr>
          <w:p>
            <w:pPr>
              <w:pStyle w:val="5"/>
              <w:ind w:firstLine="643"/>
              <w:jc w:val="center"/>
              <w:rPr>
                <w:rFonts w:ascii="Times New Roman"/>
                <w:b/>
                <w:color w:val="000000"/>
                <w:kern w:val="4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项目编号</w:t>
            </w:r>
          </w:p>
        </w:tc>
        <w:tc>
          <w:tcPr>
            <w:tcW w:w="4065" w:type="dxa"/>
          </w:tcPr>
          <w:p>
            <w:pPr>
              <w:pStyle w:val="5"/>
              <w:ind w:firstLine="643"/>
              <w:jc w:val="center"/>
              <w:rPr>
                <w:rFonts w:ascii="Times New Roman"/>
                <w:b/>
                <w:color w:val="000000"/>
                <w:kern w:val="4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投标总价</w:t>
            </w:r>
          </w:p>
        </w:tc>
        <w:tc>
          <w:tcPr>
            <w:tcW w:w="4065" w:type="dxa"/>
          </w:tcPr>
          <w:p>
            <w:pPr>
              <w:pStyle w:val="5"/>
              <w:ind w:firstLine="643"/>
              <w:jc w:val="center"/>
              <w:rPr>
                <w:rFonts w:ascii="Times New Roman"/>
                <w:b/>
                <w:color w:val="000000"/>
                <w:kern w:val="4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工期</w:t>
            </w:r>
          </w:p>
        </w:tc>
        <w:tc>
          <w:tcPr>
            <w:tcW w:w="4065" w:type="dxa"/>
          </w:tcPr>
          <w:p>
            <w:pPr>
              <w:pStyle w:val="5"/>
              <w:ind w:firstLine="643"/>
              <w:jc w:val="center"/>
              <w:rPr>
                <w:rFonts w:ascii="Times New Roman"/>
                <w:b/>
                <w:color w:val="000000"/>
                <w:kern w:val="44"/>
                <w:sz w:val="32"/>
                <w:szCs w:val="32"/>
              </w:rPr>
            </w:pPr>
            <w:r>
              <w:rPr>
                <w:rFonts w:hint="eastAsia" w:ascii="Times New Roman"/>
                <w:b/>
                <w:color w:val="000000"/>
                <w:kern w:val="44"/>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法定代表人</w:t>
            </w:r>
          </w:p>
        </w:tc>
        <w:tc>
          <w:tcPr>
            <w:tcW w:w="4065" w:type="dxa"/>
          </w:tcPr>
          <w:p>
            <w:pPr>
              <w:pStyle w:val="5"/>
              <w:ind w:firstLine="643"/>
              <w:jc w:val="center"/>
              <w:rPr>
                <w:rFonts w:ascii="Times New Roman"/>
                <w:b/>
                <w:color w:val="000000"/>
                <w:kern w:val="44"/>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4" w:type="dxa"/>
            <w:vAlign w:val="center"/>
          </w:tcPr>
          <w:p>
            <w:pPr>
              <w:pStyle w:val="5"/>
              <w:ind w:firstLine="0" w:firstLineChars="0"/>
              <w:jc w:val="center"/>
              <w:rPr>
                <w:rFonts w:ascii="Times New Roman"/>
                <w:b/>
                <w:color w:val="000000"/>
                <w:kern w:val="44"/>
                <w:sz w:val="32"/>
                <w:szCs w:val="32"/>
              </w:rPr>
            </w:pPr>
            <w:r>
              <w:rPr>
                <w:rFonts w:hint="eastAsia" w:ascii="Times New Roman"/>
                <w:b/>
                <w:color w:val="000000"/>
                <w:kern w:val="44"/>
                <w:sz w:val="32"/>
                <w:szCs w:val="32"/>
              </w:rPr>
              <w:t>授权委托人</w:t>
            </w:r>
          </w:p>
        </w:tc>
        <w:tc>
          <w:tcPr>
            <w:tcW w:w="4065" w:type="dxa"/>
          </w:tcPr>
          <w:p>
            <w:pPr>
              <w:pStyle w:val="5"/>
              <w:ind w:firstLine="643"/>
              <w:jc w:val="center"/>
              <w:rPr>
                <w:rFonts w:ascii="Times New Roman"/>
                <w:b/>
                <w:color w:val="000000"/>
                <w:kern w:val="44"/>
                <w:sz w:val="32"/>
                <w:szCs w:val="32"/>
              </w:rPr>
            </w:pPr>
          </w:p>
        </w:tc>
      </w:tr>
    </w:tbl>
    <w:p>
      <w:pPr>
        <w:pStyle w:val="5"/>
        <w:ind w:firstLine="643"/>
        <w:rPr>
          <w:rFonts w:ascii="Times New Roman"/>
          <w:b/>
          <w:color w:val="000000"/>
          <w:kern w:val="44"/>
          <w:sz w:val="32"/>
          <w:szCs w:val="32"/>
        </w:rPr>
      </w:pPr>
    </w:p>
    <w:p>
      <w:pPr>
        <w:pStyle w:val="5"/>
        <w:ind w:firstLine="643"/>
        <w:jc w:val="right"/>
        <w:rPr>
          <w:rFonts w:ascii="Times New Roman"/>
          <w:b/>
          <w:color w:val="000000"/>
          <w:kern w:val="44"/>
          <w:sz w:val="32"/>
          <w:szCs w:val="32"/>
        </w:rPr>
      </w:pPr>
      <w:r>
        <w:rPr>
          <w:rFonts w:hint="eastAsia" w:ascii="Times New Roman"/>
          <w:b/>
          <w:color w:val="000000"/>
          <w:kern w:val="44"/>
          <w:sz w:val="32"/>
          <w:szCs w:val="32"/>
        </w:rPr>
        <w:t>日期：</w:t>
      </w:r>
      <w:r>
        <w:rPr>
          <w:rFonts w:ascii="Times New Roman"/>
          <w:b/>
          <w:color w:val="000000"/>
          <w:kern w:val="44"/>
          <w:sz w:val="32"/>
          <w:szCs w:val="32"/>
        </w:rPr>
        <w:t xml:space="preserve">   </w:t>
      </w:r>
      <w:r>
        <w:rPr>
          <w:rFonts w:hint="eastAsia" w:ascii="Times New Roman"/>
          <w:b/>
          <w:color w:val="000000"/>
          <w:kern w:val="44"/>
          <w:sz w:val="32"/>
          <w:szCs w:val="32"/>
        </w:rPr>
        <w:t xml:space="preserve">年 </w:t>
      </w:r>
      <w:r>
        <w:rPr>
          <w:rFonts w:ascii="Times New Roman"/>
          <w:b/>
          <w:color w:val="000000"/>
          <w:kern w:val="44"/>
          <w:sz w:val="32"/>
          <w:szCs w:val="32"/>
        </w:rPr>
        <w:t xml:space="preserve">  </w:t>
      </w:r>
      <w:r>
        <w:rPr>
          <w:rFonts w:hint="eastAsia" w:ascii="Times New Roman"/>
          <w:b/>
          <w:color w:val="000000"/>
          <w:kern w:val="44"/>
          <w:sz w:val="32"/>
          <w:szCs w:val="32"/>
        </w:rPr>
        <w:t>月  日</w:t>
      </w:r>
    </w:p>
    <w:p>
      <w:pPr>
        <w:pStyle w:val="13"/>
        <w:ind w:firstLine="480"/>
      </w:pPr>
    </w:p>
    <w:p>
      <w:pPr>
        <w:rPr>
          <w:rFonts w:ascii="宋体" w:hAnsi="宋体" w:cs="宋体"/>
          <w:color w:val="000000"/>
        </w:rPr>
      </w:pPr>
      <w:r>
        <w:rPr>
          <w:rFonts w:hint="eastAsia" w:ascii="宋体" w:hAnsi="宋体" w:cs="宋体"/>
          <w:color w:val="000000"/>
        </w:rPr>
        <w:br w:type="page"/>
      </w:r>
    </w:p>
    <w:p>
      <w:pPr>
        <w:pStyle w:val="4"/>
        <w:spacing w:before="0" w:after="0" w:line="360" w:lineRule="auto"/>
        <w:jc w:val="center"/>
        <w:rPr>
          <w:rFonts w:ascii="宋体" w:hAnsi="宋体" w:eastAsia="宋体" w:cs="宋体"/>
          <w:color w:val="000000"/>
        </w:rPr>
      </w:pPr>
      <w:r>
        <w:rPr>
          <w:rFonts w:hint="eastAsia" w:ascii="宋体" w:hAnsi="宋体" w:eastAsia="宋体" w:cs="宋体"/>
          <w:color w:val="000000"/>
        </w:rPr>
        <w:t>二、投 标 函</w:t>
      </w:r>
    </w:p>
    <w:p>
      <w:pPr>
        <w:spacing w:line="360" w:lineRule="auto"/>
        <w:rPr>
          <w:color w:val="000000"/>
        </w:rPr>
      </w:pPr>
      <w:r>
        <w:rPr>
          <w:rFonts w:hint="eastAsia"/>
          <w:b/>
          <w:bCs/>
          <w:color w:val="000000"/>
          <w:szCs w:val="27"/>
        </w:rPr>
        <w:t>致：</w:t>
      </w:r>
      <w:r>
        <w:rPr>
          <w:b/>
          <w:bCs/>
          <w:color w:val="000000"/>
          <w:szCs w:val="27"/>
          <w:u w:val="single"/>
        </w:rPr>
        <w:t xml:space="preserve"> </w:t>
      </w:r>
      <w:r>
        <w:rPr>
          <w:rFonts w:hint="eastAsia"/>
          <w:b/>
          <w:bCs/>
          <w:color w:val="000000"/>
          <w:szCs w:val="27"/>
          <w:u w:val="single"/>
        </w:rPr>
        <w:t xml:space="preserve">                         </w:t>
      </w:r>
      <w:r>
        <w:rPr>
          <w:b/>
          <w:bCs/>
          <w:color w:val="000000"/>
          <w:szCs w:val="27"/>
          <w:u w:val="single"/>
        </w:rPr>
        <w:t xml:space="preserve"> </w:t>
      </w:r>
      <w:r>
        <w:rPr>
          <w:color w:val="000000"/>
        </w:rPr>
        <w:t xml:space="preserve"> </w:t>
      </w:r>
    </w:p>
    <w:p>
      <w:pPr>
        <w:spacing w:line="360" w:lineRule="auto"/>
        <w:ind w:firstLine="420" w:firstLineChars="200"/>
        <w:rPr>
          <w:rFonts w:ascii="宋体" w:hAnsi="宋体" w:cs="宋体"/>
        </w:rPr>
      </w:pPr>
      <w:r>
        <w:rPr>
          <w:color w:val="000000"/>
        </w:rPr>
        <w:t>1</w:t>
      </w:r>
      <w:r>
        <w:rPr>
          <w:rFonts w:hint="eastAsia"/>
          <w:color w:val="000000"/>
        </w:rPr>
        <w:t>、</w:t>
      </w:r>
      <w:r>
        <w:rPr>
          <w:rFonts w:hint="eastAsia"/>
        </w:rPr>
        <w:t>根据你方服务类项目编</w:t>
      </w:r>
      <w:r>
        <w:rPr>
          <w:rFonts w:hint="eastAsia"/>
          <w:color w:val="000000"/>
        </w:rPr>
        <w:t>号为</w:t>
      </w:r>
      <w:r>
        <w:rPr>
          <w:rFonts w:hint="eastAsia"/>
          <w:color w:val="000000"/>
          <w:u w:val="single"/>
        </w:rPr>
        <w:t xml:space="preserve">                    </w:t>
      </w:r>
      <w:r>
        <w:rPr>
          <w:rFonts w:hint="eastAsia"/>
          <w:color w:val="000000"/>
        </w:rPr>
        <w:t>的</w:t>
      </w:r>
      <w:r>
        <w:rPr>
          <w:rFonts w:hint="eastAsia"/>
          <w:color w:val="000000"/>
          <w:u w:val="single"/>
        </w:rPr>
        <w:t xml:space="preserve">                 </w:t>
      </w:r>
      <w:r>
        <w:rPr>
          <w:rFonts w:hint="eastAsia"/>
          <w:color w:val="000000"/>
        </w:rPr>
        <w:t>文件，经考察和研究上述招标文件的投标须知相关技术要求及其他招标资料后，</w:t>
      </w:r>
      <w:r>
        <w:rPr>
          <w:rFonts w:hint="eastAsia" w:ascii="宋体" w:hAnsi="宋体" w:cs="宋体"/>
        </w:rPr>
        <w:t>我们愿意按人民币（大写</w:t>
      </w:r>
      <w:r>
        <w:rPr>
          <w:rFonts w:hint="eastAsia" w:ascii="宋体" w:hAnsi="宋体" w:cs="宋体"/>
          <w:u w:val="single"/>
        </w:rPr>
        <w:t xml:space="preserve">            </w:t>
      </w:r>
      <w:r>
        <w:rPr>
          <w:rFonts w:hint="eastAsia" w:ascii="宋体" w:hAnsi="宋体" w:cs="宋体"/>
        </w:rPr>
        <w:t>元）（小写</w:t>
      </w:r>
      <w:r>
        <w:rPr>
          <w:rFonts w:hint="eastAsia" w:ascii="宋体" w:hAnsi="宋体" w:cs="宋体"/>
          <w:u w:val="single"/>
        </w:rPr>
        <w:t xml:space="preserve">     </w:t>
      </w:r>
      <w:r>
        <w:rPr>
          <w:rFonts w:hint="eastAsia" w:ascii="宋体" w:hAnsi="宋体" w:cs="宋体"/>
        </w:rPr>
        <w:t>元）的投标总价，遵照竞争性谈判文件（含补充文件）的要求承担本竞争性谈判项目的实施，完成本次竞争性谈判范围的全部项目内容及其保修工作。</w:t>
      </w:r>
    </w:p>
    <w:p>
      <w:pPr>
        <w:spacing w:line="360" w:lineRule="auto"/>
        <w:ind w:firstLine="420" w:firstLineChars="200"/>
        <w:rPr>
          <w:color w:val="000000"/>
        </w:rPr>
      </w:pPr>
      <w:r>
        <w:rPr>
          <w:rFonts w:hint="eastAsia"/>
          <w:color w:val="000000"/>
        </w:rPr>
        <w:t>2、如果你单位接受我们的投标，我们将保证在</w:t>
      </w:r>
      <w:r>
        <w:rPr>
          <w:rFonts w:hint="eastAsia" w:ascii="宋体" w:hAnsi="宋体" w:cs="宋体"/>
          <w:u w:val="single"/>
        </w:rPr>
        <w:t xml:space="preserve">     </w:t>
      </w:r>
      <w:r>
        <w:rPr>
          <w:rFonts w:hint="eastAsia"/>
          <w:color w:val="000000"/>
        </w:rPr>
        <w:t>个日历天的内完成本招标项目的全部工作内容，并达到招标规定的要求。</w:t>
      </w:r>
    </w:p>
    <w:p>
      <w:pPr>
        <w:spacing w:line="360" w:lineRule="auto"/>
        <w:ind w:firstLine="420" w:firstLineChars="200"/>
        <w:rPr>
          <w:color w:val="000000"/>
        </w:rPr>
      </w:pPr>
      <w:r>
        <w:rPr>
          <w:rFonts w:hint="eastAsia"/>
          <w:color w:val="000000"/>
        </w:rPr>
        <w:t>3、我们同意从规定的开标之日起 56 个日历天的投标书有效期内严格遵守投标文件的各项承诺。在此期限届满之前，本投标书始终将对我方具有约束力，并随时接受中标。</w:t>
      </w:r>
    </w:p>
    <w:p>
      <w:pPr>
        <w:spacing w:line="360" w:lineRule="auto"/>
        <w:ind w:firstLine="420" w:firstLineChars="200"/>
        <w:rPr>
          <w:color w:val="000000"/>
        </w:rPr>
      </w:pPr>
      <w:r>
        <w:rPr>
          <w:rFonts w:hint="eastAsia"/>
          <w:color w:val="000000"/>
        </w:rPr>
        <w:t>4、在合同书正式签署生效之前，本投标书连同你单位的中标通知书将构成我们双方之间共同遵守的文件，对双方具有约束力。</w:t>
      </w:r>
    </w:p>
    <w:p>
      <w:pPr>
        <w:spacing w:line="360" w:lineRule="auto"/>
        <w:ind w:firstLine="420" w:firstLineChars="200"/>
        <w:rPr>
          <w:color w:val="000000"/>
        </w:rPr>
      </w:pPr>
      <w:r>
        <w:rPr>
          <w:rFonts w:hint="eastAsia"/>
          <w:color w:val="000000"/>
        </w:rPr>
        <w:t>5、我们理解你单位不负担我们的任何投标费用。</w:t>
      </w:r>
    </w:p>
    <w:p>
      <w:pPr>
        <w:spacing w:line="360" w:lineRule="auto"/>
        <w:ind w:firstLine="420" w:firstLineChars="200"/>
        <w:rPr>
          <w:color w:val="000000"/>
        </w:rPr>
      </w:pPr>
      <w:r>
        <w:rPr>
          <w:rFonts w:hint="eastAsia"/>
          <w:color w:val="000000"/>
        </w:rPr>
        <w:t>6、我方承诺，与对本次招标货物进行设计、编制规范和其他文件的单位或其附属机构均无关联。我方不是买方的附属机构。</w:t>
      </w:r>
    </w:p>
    <w:p>
      <w:pPr>
        <w:spacing w:line="360" w:lineRule="auto"/>
        <w:ind w:firstLine="420" w:firstLineChars="200"/>
        <w:rPr>
          <w:color w:val="000000"/>
        </w:rPr>
      </w:pPr>
      <w:r>
        <w:rPr>
          <w:rFonts w:hint="eastAsia"/>
          <w:color w:val="000000"/>
        </w:rPr>
        <w:t>7、随同本投标书，我们出具人民币共计</w:t>
      </w:r>
      <w:r>
        <w:rPr>
          <w:rFonts w:hint="eastAsia"/>
          <w:color w:val="000000"/>
          <w:u w:val="single"/>
        </w:rPr>
        <w:t xml:space="preserve"> 0 </w:t>
      </w:r>
      <w:r>
        <w:rPr>
          <w:rFonts w:hint="eastAsia"/>
          <w:color w:val="000000"/>
        </w:rPr>
        <w:t>元整的投标保证金。我们完全接受招标文件的规定。如有违反，你单位有权撤消我单位中标资格，另选中标单位。</w:t>
      </w:r>
    </w:p>
    <w:p>
      <w:pPr>
        <w:spacing w:line="360" w:lineRule="auto"/>
        <w:ind w:firstLine="200"/>
        <w:rPr>
          <w:color w:val="000000"/>
        </w:rPr>
      </w:pPr>
    </w:p>
    <w:p>
      <w:pPr>
        <w:spacing w:line="360" w:lineRule="auto"/>
        <w:ind w:firstLine="200"/>
        <w:rPr>
          <w:color w:val="000000"/>
        </w:rPr>
      </w:pPr>
      <w:r>
        <w:rPr>
          <w:rFonts w:hint="eastAsia"/>
          <w:color w:val="000000"/>
        </w:rPr>
        <w:t>投标人（盖单位公章）：</w:t>
      </w:r>
    </w:p>
    <w:p>
      <w:pPr>
        <w:spacing w:line="360" w:lineRule="auto"/>
        <w:ind w:firstLine="200"/>
        <w:rPr>
          <w:color w:val="000000"/>
        </w:rPr>
      </w:pPr>
      <w:r>
        <w:rPr>
          <w:rFonts w:hint="eastAsia"/>
          <w:color w:val="000000"/>
        </w:rPr>
        <w:t>单位地址：</w:t>
      </w:r>
    </w:p>
    <w:p>
      <w:pPr>
        <w:spacing w:line="360" w:lineRule="auto"/>
        <w:ind w:firstLine="200"/>
        <w:rPr>
          <w:color w:val="000000"/>
        </w:rPr>
      </w:pPr>
      <w:r>
        <w:rPr>
          <w:rFonts w:hint="eastAsia"/>
          <w:color w:val="000000"/>
        </w:rPr>
        <w:t>法定代表人（</w:t>
      </w:r>
      <w:r>
        <w:rPr>
          <w:rFonts w:hint="eastAsia" w:ascii="宋体" w:hAnsi="宋体"/>
          <w:color w:val="000000"/>
        </w:rPr>
        <w:t>盖单位法人章）</w:t>
      </w:r>
      <w:r>
        <w:rPr>
          <w:rFonts w:hint="eastAsia"/>
          <w:color w:val="000000"/>
        </w:rPr>
        <w:t>：</w:t>
      </w:r>
    </w:p>
    <w:p>
      <w:pPr>
        <w:spacing w:line="360" w:lineRule="auto"/>
        <w:ind w:firstLine="200"/>
        <w:rPr>
          <w:color w:val="000000"/>
        </w:rPr>
      </w:pPr>
      <w:r>
        <w:rPr>
          <w:rFonts w:hint="eastAsia"/>
          <w:color w:val="000000"/>
        </w:rPr>
        <w:t>联系电话：</w:t>
      </w:r>
      <w:r>
        <w:rPr>
          <w:color w:val="000000"/>
        </w:rPr>
        <w:t xml:space="preserve">         </w:t>
      </w:r>
    </w:p>
    <w:p>
      <w:pPr>
        <w:spacing w:line="360" w:lineRule="auto"/>
        <w:ind w:firstLine="200"/>
        <w:rPr>
          <w:color w:val="000000"/>
        </w:rPr>
      </w:pPr>
      <w:r>
        <w:rPr>
          <w:rFonts w:hint="eastAsia"/>
          <w:color w:val="000000"/>
        </w:rPr>
        <w:t>开户银行名称</w:t>
      </w:r>
    </w:p>
    <w:p>
      <w:pPr>
        <w:spacing w:line="360" w:lineRule="auto"/>
        <w:ind w:firstLine="200"/>
        <w:rPr>
          <w:color w:val="000000"/>
        </w:rPr>
      </w:pPr>
      <w:r>
        <w:rPr>
          <w:rFonts w:hint="eastAsia"/>
          <w:color w:val="000000"/>
        </w:rPr>
        <w:t>开户银行账号（基本账户）：</w:t>
      </w:r>
    </w:p>
    <w:p>
      <w:pPr>
        <w:spacing w:line="360" w:lineRule="auto"/>
        <w:ind w:firstLine="200"/>
        <w:rPr>
          <w:color w:val="000000"/>
        </w:rPr>
      </w:pP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 xml:space="preserve">年 </w:t>
      </w:r>
      <w:r>
        <w:rPr>
          <w:rFonts w:ascii="Times New Roman" w:hAnsi="Times New Roman"/>
          <w:color w:val="000000"/>
        </w:rPr>
        <w:t xml:space="preserve">  </w:t>
      </w:r>
      <w:r>
        <w:rPr>
          <w:rFonts w:hint="eastAsia" w:ascii="Times New Roman" w:hAnsi="Times New Roman"/>
          <w:color w:val="000000"/>
        </w:rPr>
        <w:t xml:space="preserve">月 </w:t>
      </w:r>
      <w:r>
        <w:rPr>
          <w:rFonts w:ascii="Times New Roman" w:hAnsi="Times New Roman"/>
          <w:color w:val="000000"/>
        </w:rPr>
        <w:t xml:space="preserve"> </w:t>
      </w:r>
      <w:r>
        <w:rPr>
          <w:rFonts w:hint="eastAsia" w:ascii="Times New Roman" w:hAnsi="Times New Roman"/>
          <w:color w:val="000000"/>
        </w:rPr>
        <w:t>日</w:t>
      </w:r>
    </w:p>
    <w:p>
      <w:pPr>
        <w:rPr>
          <w:color w:val="000000"/>
        </w:rPr>
      </w:pPr>
      <w:r>
        <w:rPr>
          <w:rFonts w:hint="eastAsia"/>
          <w:color w:val="000000"/>
        </w:rPr>
        <w:br w:type="page"/>
      </w:r>
    </w:p>
    <w:p>
      <w:pPr>
        <w:pStyle w:val="4"/>
        <w:spacing w:before="0" w:after="0" w:line="360" w:lineRule="auto"/>
        <w:jc w:val="center"/>
        <w:rPr>
          <w:rFonts w:ascii="宋体" w:hAnsi="宋体" w:eastAsia="宋体" w:cs="宋体"/>
          <w:color w:val="000000"/>
        </w:rPr>
      </w:pPr>
      <w:r>
        <w:rPr>
          <w:rFonts w:hint="eastAsia" w:ascii="宋体" w:hAnsi="宋体" w:eastAsia="宋体" w:cs="宋体"/>
          <w:color w:val="000000"/>
        </w:rPr>
        <w:t>三、法定代表人身份证明</w:t>
      </w:r>
    </w:p>
    <w:p>
      <w:pPr>
        <w:spacing w:line="360" w:lineRule="auto"/>
        <w:jc w:val="center"/>
        <w:rPr>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单位名称：</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成立时间：</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地址：</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姓名：</w:t>
      </w:r>
      <w:r>
        <w:rPr>
          <w:rFonts w:ascii="Times New Roman" w:hAnsi="Times New Roman"/>
          <w:color w:val="000000"/>
        </w:rPr>
        <w:t xml:space="preserve">            </w:t>
      </w:r>
      <w:r>
        <w:rPr>
          <w:rFonts w:hint="eastAsia" w:ascii="Times New Roman" w:hAnsi="Times New Roman"/>
          <w:color w:val="000000"/>
        </w:rPr>
        <w:t>性别：</w:t>
      </w:r>
      <w:r>
        <w:rPr>
          <w:rFonts w:ascii="Times New Roman" w:hAnsi="Times New Roman"/>
          <w:color w:val="000000"/>
        </w:rPr>
        <w:t xml:space="preserve">          </w:t>
      </w:r>
      <w:r>
        <w:rPr>
          <w:rFonts w:hint="eastAsia" w:ascii="Times New Roman" w:hAnsi="Times New Roman"/>
          <w:color w:val="000000"/>
        </w:rPr>
        <w:t>年龄：</w:t>
      </w:r>
      <w:r>
        <w:rPr>
          <w:rFonts w:ascii="Times New Roman" w:hAnsi="Times New Roman"/>
          <w:color w:val="000000"/>
        </w:rPr>
        <w:t xml:space="preserve">          </w:t>
      </w:r>
      <w:r>
        <w:rPr>
          <w:rFonts w:hint="eastAsia" w:ascii="Times New Roman" w:hAnsi="Times New Roman"/>
          <w:color w:val="000000"/>
        </w:rPr>
        <w:t>职务：</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rPr>
      </w:pPr>
      <w:r>
        <w:rPr>
          <w:rFonts w:hint="eastAsia" w:ascii="Times New Roman" w:hAnsi="Times New Roman"/>
          <w:color w:val="000000"/>
        </w:rPr>
        <w:t>系</w:t>
      </w: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 xml:space="preserve">的法定代表人。为 </w:t>
      </w:r>
      <w:r>
        <w:rPr>
          <w:rFonts w:ascii="Times New Roman" w:hAnsi="Times New Roman"/>
          <w:color w:val="000000"/>
          <w:u w:val="single"/>
        </w:rPr>
        <w:t xml:space="preserve">  </w:t>
      </w:r>
      <w:r>
        <w:rPr>
          <w:rFonts w:hint="eastAsia"/>
          <w:color w:val="000000"/>
          <w:u w:val="single"/>
        </w:rPr>
        <w:t xml:space="preserve">             </w:t>
      </w:r>
      <w:r>
        <w:rPr>
          <w:rFonts w:ascii="Times New Roman" w:hAnsi="Times New Roman"/>
          <w:color w:val="000000"/>
          <w:u w:val="single"/>
        </w:rPr>
        <w:t xml:space="preserve">  </w:t>
      </w:r>
      <w:r>
        <w:rPr>
          <w:rFonts w:hint="eastAsia" w:ascii="Times New Roman" w:hAnsi="Times New Roman"/>
          <w:color w:val="000000"/>
        </w:rPr>
        <w:t>的项目</w:t>
      </w:r>
      <w:r>
        <w:rPr>
          <w:rFonts w:hint="eastAsia" w:ascii="Times New Roman" w:hAnsi="Times New Roman"/>
        </w:rPr>
        <w:t>，签署上述服务项目的投标文件、进行合同谈判、签署合同和处理与之有关的一切事务。</w:t>
      </w:r>
    </w:p>
    <w:p>
      <w:pPr>
        <w:pStyle w:val="9"/>
        <w:adjustRightInd w:val="0"/>
        <w:snapToGrid w:val="0"/>
        <w:spacing w:line="360" w:lineRule="auto"/>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特此证明。</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r>
        <w:rPr>
          <w:rFonts w:hint="eastAsia" w:ascii="Times New Roman" w:hAnsi="Times New Roman"/>
          <w:color w:val="000000"/>
        </w:rPr>
        <w:t>附身份证正反面复印件</w:t>
      </w: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ind w:firstLine="420"/>
        <w:rPr>
          <w:rFonts w:ascii="Times New Roman" w:hAnsi="Times New Roman"/>
          <w:color w:val="000000"/>
        </w:rPr>
      </w:pPr>
    </w:p>
    <w:p>
      <w:pPr>
        <w:pStyle w:val="9"/>
        <w:adjustRightInd w:val="0"/>
        <w:snapToGrid w:val="0"/>
        <w:spacing w:line="360" w:lineRule="auto"/>
        <w:rPr>
          <w:rFonts w:ascii="Times New Roman" w:hAnsi="Times New Roman"/>
          <w:color w:val="000000"/>
        </w:rPr>
      </w:pPr>
    </w:p>
    <w:p>
      <w:pPr>
        <w:pStyle w:val="9"/>
        <w:adjustRightInd w:val="0"/>
        <w:snapToGrid w:val="0"/>
        <w:spacing w:line="360" w:lineRule="auto"/>
        <w:jc w:val="cente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投标人（盖单位公章）：</w:t>
      </w:r>
    </w:p>
    <w:p>
      <w:pPr>
        <w:pStyle w:val="9"/>
        <w:adjustRightInd w:val="0"/>
        <w:snapToGrid w:val="0"/>
        <w:spacing w:line="360" w:lineRule="auto"/>
        <w:rPr>
          <w:rFonts w:ascii="Times New Roman" w:hAnsi="Times New Roman"/>
          <w:color w:val="000000"/>
        </w:rPr>
      </w:pPr>
    </w:p>
    <w:p>
      <w:pPr>
        <w:pStyle w:val="9"/>
        <w:adjustRightInd w:val="0"/>
        <w:snapToGrid w:val="0"/>
        <w:spacing w:line="360" w:lineRule="auto"/>
        <w:jc w:val="cente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 xml:space="preserve">年 </w:t>
      </w:r>
      <w:r>
        <w:rPr>
          <w:rFonts w:ascii="Times New Roman" w:hAnsi="Times New Roman"/>
          <w:color w:val="000000"/>
        </w:rPr>
        <w:t xml:space="preserve">  </w:t>
      </w:r>
      <w:r>
        <w:rPr>
          <w:rFonts w:hint="eastAsia" w:ascii="Times New Roman" w:hAnsi="Times New Roman"/>
          <w:color w:val="000000"/>
        </w:rPr>
        <w:t xml:space="preserve">月 </w:t>
      </w:r>
      <w:r>
        <w:rPr>
          <w:rFonts w:ascii="Times New Roman" w:hAnsi="Times New Roman"/>
          <w:color w:val="000000"/>
        </w:rPr>
        <w:t xml:space="preserve">  </w:t>
      </w:r>
      <w:r>
        <w:rPr>
          <w:rFonts w:hint="eastAsia" w:ascii="Times New Roman" w:hAnsi="Times New Roman"/>
          <w:color w:val="000000"/>
        </w:rPr>
        <w:t>日</w:t>
      </w:r>
      <w:r>
        <w:rPr>
          <w:rFonts w:ascii="Times New Roman" w:hAnsi="Times New Roman"/>
          <w:color w:val="000000"/>
        </w:rPr>
        <w:t xml:space="preserve"> </w:t>
      </w:r>
    </w:p>
    <w:p>
      <w:pPr>
        <w:pStyle w:val="9"/>
        <w:adjustRightInd w:val="0"/>
        <w:snapToGrid w:val="0"/>
        <w:spacing w:line="360" w:lineRule="auto"/>
        <w:jc w:val="center"/>
        <w:rPr>
          <w:rFonts w:ascii="Times New Roman" w:hAnsi="Times New Roman"/>
          <w:color w:val="000000"/>
        </w:rPr>
      </w:pPr>
    </w:p>
    <w:p>
      <w:pPr>
        <w:pStyle w:val="9"/>
        <w:adjustRightInd w:val="0"/>
        <w:snapToGrid w:val="0"/>
        <w:spacing w:line="360" w:lineRule="auto"/>
        <w:jc w:val="center"/>
        <w:rPr>
          <w:rFonts w:ascii="Times New Roman" w:hAnsi="Times New Roman"/>
          <w:color w:val="000000"/>
        </w:rPr>
      </w:pPr>
    </w:p>
    <w:p>
      <w:pPr>
        <w:pStyle w:val="9"/>
        <w:adjustRightInd w:val="0"/>
        <w:snapToGrid w:val="0"/>
        <w:spacing w:line="360" w:lineRule="auto"/>
        <w:jc w:val="center"/>
        <w:rPr>
          <w:rFonts w:ascii="Times New Roman" w:hAnsi="Times New Roman"/>
          <w:color w:val="000000"/>
        </w:rPr>
      </w:pPr>
    </w:p>
    <w:p>
      <w:pPr>
        <w:rPr>
          <w:rFonts w:ascii="宋体" w:hAnsi="宋体" w:cs="宋体"/>
          <w:color w:val="000000"/>
        </w:rPr>
      </w:pPr>
      <w:r>
        <w:rPr>
          <w:rFonts w:hint="eastAsia" w:ascii="宋体" w:hAnsi="宋体" w:cs="宋体"/>
          <w:color w:val="000000"/>
        </w:rPr>
        <w:br w:type="page"/>
      </w:r>
    </w:p>
    <w:p>
      <w:pPr>
        <w:pStyle w:val="4"/>
        <w:spacing w:before="0" w:after="0" w:line="360" w:lineRule="auto"/>
        <w:jc w:val="center"/>
        <w:rPr>
          <w:rFonts w:ascii="宋体" w:hAnsi="宋体" w:eastAsia="宋体" w:cs="宋体"/>
          <w:color w:val="000000"/>
        </w:rPr>
      </w:pPr>
      <w:r>
        <w:rPr>
          <w:rFonts w:hint="eastAsia" w:ascii="宋体" w:hAnsi="宋体" w:eastAsia="宋体" w:cs="宋体"/>
          <w:color w:val="000000"/>
        </w:rPr>
        <w:t>四、 法定代表人授权委托书</w:t>
      </w:r>
    </w:p>
    <w:p>
      <w:pPr>
        <w:widowControl/>
        <w:wordWrap w:val="0"/>
        <w:spacing w:line="360" w:lineRule="auto"/>
        <w:ind w:firstLine="720"/>
        <w:rPr>
          <w:rFonts w:ascii="Times New Roman" w:hAnsi="Times New Roman" w:eastAsia="微软雅黑"/>
          <w:color w:val="000000"/>
          <w:kern w:val="0"/>
          <w:szCs w:val="21"/>
        </w:rPr>
      </w:pPr>
      <w:r>
        <w:rPr>
          <w:rFonts w:ascii="Times New Roman" w:hAnsi="Times New Roman" w:eastAsia="微软雅黑"/>
          <w:color w:val="000000"/>
          <w:kern w:val="0"/>
          <w:szCs w:val="21"/>
        </w:rPr>
        <w:t> </w:t>
      </w:r>
    </w:p>
    <w:p>
      <w:pPr>
        <w:widowControl/>
        <w:wordWrap w:val="0"/>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本授权委托书申明，我</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(姓名)系 </w:t>
      </w:r>
      <w:r>
        <w:rPr>
          <w:rFonts w:hint="eastAsia" w:ascii="宋体" w:hAnsi="宋体" w:cs="宋体"/>
          <w:color w:val="000000"/>
          <w:kern w:val="0"/>
          <w:szCs w:val="21"/>
          <w:u w:val="single"/>
        </w:rPr>
        <w:t>           </w:t>
      </w:r>
      <w:r>
        <w:rPr>
          <w:rFonts w:hint="eastAsia" w:ascii="宋体" w:hAnsi="宋体" w:cs="宋体"/>
          <w:color w:val="000000"/>
          <w:kern w:val="0"/>
          <w:szCs w:val="21"/>
        </w:rPr>
        <w:t>(投标人名称)的法定代表人，现授权委托</w:t>
      </w:r>
      <w:r>
        <w:rPr>
          <w:rFonts w:hint="eastAsia" w:ascii="宋体" w:hAnsi="宋体" w:cs="宋体"/>
          <w:color w:val="000000"/>
          <w:kern w:val="0"/>
          <w:szCs w:val="21"/>
          <w:u w:val="single"/>
        </w:rPr>
        <w:t>        </w:t>
      </w:r>
      <w:r>
        <w:rPr>
          <w:rFonts w:hint="eastAsia" w:ascii="宋体" w:hAnsi="宋体" w:cs="宋体"/>
          <w:color w:val="000000"/>
          <w:kern w:val="0"/>
          <w:szCs w:val="21"/>
        </w:rPr>
        <w:t>(姓名)为我方代理人，参加</w:t>
      </w:r>
      <w:r>
        <w:rPr>
          <w:rFonts w:hint="eastAsia" w:ascii="宋体" w:hAnsi="宋体" w:cs="宋体"/>
          <w:color w:val="000000"/>
          <w:kern w:val="0"/>
          <w:szCs w:val="21"/>
          <w:u w:val="single"/>
        </w:rPr>
        <w:t> </w:t>
      </w:r>
      <w:r>
        <w:rPr>
          <w:rFonts w:hint="eastAsia" w:ascii="宋体" w:hAnsi="宋体" w:cs="宋体"/>
          <w:color w:val="000000"/>
          <w:szCs w:val="21"/>
          <w:u w:val="single"/>
        </w:rPr>
        <w:t xml:space="preserve">          </w:t>
      </w:r>
      <w:r>
        <w:rPr>
          <w:rFonts w:hint="eastAsia" w:ascii="宋体" w:hAnsi="宋体" w:cs="宋体"/>
          <w:color w:val="000000"/>
          <w:kern w:val="0"/>
          <w:szCs w:val="21"/>
          <w:u w:val="single"/>
        </w:rPr>
        <w:t> </w:t>
      </w:r>
      <w:r>
        <w:rPr>
          <w:rFonts w:hint="eastAsia" w:ascii="宋体" w:hAnsi="宋体" w:cs="宋体"/>
          <w:color w:val="000000"/>
          <w:kern w:val="0"/>
          <w:szCs w:val="21"/>
        </w:rPr>
        <w:t>(招标人名称)</w:t>
      </w:r>
      <w:r>
        <w:rPr>
          <w:rFonts w:hint="eastAsia" w:ascii="宋体" w:hAnsi="宋体" w:cs="宋体"/>
          <w:color w:val="000000"/>
          <w:kern w:val="0"/>
          <w:szCs w:val="21"/>
          <w:u w:val="single"/>
        </w:rPr>
        <w:t> </w:t>
      </w:r>
      <w:r>
        <w:rPr>
          <w:rFonts w:hint="eastAsia" w:ascii="宋体" w:hAnsi="宋体" w:cs="宋体"/>
          <w:color w:val="000000"/>
          <w:szCs w:val="21"/>
          <w:u w:val="single"/>
        </w:rPr>
        <w:t xml:space="preserve">                          </w:t>
      </w:r>
      <w:r>
        <w:rPr>
          <w:rFonts w:hint="eastAsia" w:ascii="宋体" w:hAnsi="宋体" w:cs="宋体"/>
          <w:color w:val="000000"/>
          <w:kern w:val="0"/>
          <w:szCs w:val="21"/>
          <w:u w:val="single"/>
        </w:rPr>
        <w:t> </w:t>
      </w:r>
      <w:r>
        <w:rPr>
          <w:rFonts w:hint="eastAsia" w:ascii="宋体" w:hAnsi="宋体" w:cs="宋体"/>
          <w:color w:val="000000"/>
          <w:kern w:val="0"/>
          <w:szCs w:val="21"/>
        </w:rPr>
        <w:t>(项目名称)的投标活动。代理人在本项目的投标、开标、评标、合同谈判过程中所签署的一切文件和处理与之有关的一切事物，我均予以承认，并承担其法律后果。委托期限：自本委托书签发之日起，至本招标项目签订正式合同时止。</w:t>
      </w:r>
    </w:p>
    <w:p>
      <w:pPr>
        <w:widowControl/>
        <w:wordWrap w:val="0"/>
        <w:spacing w:line="360" w:lineRule="auto"/>
        <w:rPr>
          <w:rFonts w:ascii="宋体" w:hAnsi="宋体" w:cs="宋体"/>
          <w:color w:val="000000"/>
          <w:kern w:val="0"/>
          <w:szCs w:val="21"/>
        </w:rPr>
      </w:pPr>
    </w:p>
    <w:p>
      <w:pPr>
        <w:widowControl/>
        <w:wordWrap w:val="0"/>
        <w:spacing w:line="360" w:lineRule="auto"/>
        <w:rPr>
          <w:rFonts w:ascii="宋体" w:hAnsi="宋体" w:cs="宋体"/>
          <w:color w:val="000000"/>
          <w:kern w:val="0"/>
          <w:szCs w:val="21"/>
        </w:rPr>
      </w:pPr>
      <w:r>
        <w:rPr>
          <w:rFonts w:hint="eastAsia" w:ascii="宋体" w:hAnsi="宋体" w:cs="宋体"/>
          <w:color w:val="000000"/>
          <w:kern w:val="0"/>
          <w:szCs w:val="21"/>
        </w:rPr>
        <w:t>代理人无转委托权，特此委托。</w:t>
      </w:r>
    </w:p>
    <w:p>
      <w:pPr>
        <w:widowControl/>
        <w:wordWrap w:val="0"/>
        <w:spacing w:line="360" w:lineRule="auto"/>
        <w:rPr>
          <w:rFonts w:ascii="宋体" w:hAnsi="宋体" w:cs="宋体"/>
          <w:color w:val="000000"/>
          <w:kern w:val="0"/>
          <w:szCs w:val="21"/>
        </w:rPr>
      </w:pPr>
      <w:r>
        <w:rPr>
          <w:rFonts w:hint="eastAsia" w:ascii="宋体" w:hAnsi="宋体" w:cs="宋体"/>
          <w:color w:val="000000"/>
          <w:kern w:val="0"/>
          <w:szCs w:val="21"/>
        </w:rPr>
        <w:t>代理人：（签字）</w:t>
      </w:r>
      <w:r>
        <w:rPr>
          <w:rFonts w:hint="eastAsia" w:ascii="宋体" w:hAnsi="宋体" w:cs="宋体"/>
          <w:color w:val="000000"/>
          <w:kern w:val="0"/>
          <w:szCs w:val="21"/>
          <w:u w:val="single"/>
        </w:rPr>
        <w:t>              </w:t>
      </w:r>
      <w:r>
        <w:rPr>
          <w:rFonts w:hint="eastAsia" w:ascii="宋体" w:hAnsi="宋体" w:cs="宋体"/>
          <w:color w:val="000000"/>
          <w:kern w:val="0"/>
          <w:szCs w:val="21"/>
        </w:rPr>
        <w:t xml:space="preserve">      </w:t>
      </w:r>
    </w:p>
    <w:p>
      <w:pPr>
        <w:widowControl/>
        <w:wordWrap w:val="0"/>
        <w:spacing w:line="360" w:lineRule="auto"/>
        <w:rPr>
          <w:rFonts w:ascii="宋体" w:hAnsi="宋体" w:cs="宋体"/>
          <w:color w:val="000000"/>
          <w:kern w:val="0"/>
          <w:szCs w:val="21"/>
          <w:u w:val="single"/>
        </w:rPr>
      </w:pP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p>
    <w:p>
      <w:pPr>
        <w:widowControl/>
        <w:wordWrap w:val="0"/>
        <w:spacing w:line="360" w:lineRule="auto"/>
        <w:rPr>
          <w:rFonts w:ascii="宋体" w:hAnsi="宋体" w:cs="宋体"/>
          <w:color w:val="000000"/>
          <w:kern w:val="0"/>
          <w:szCs w:val="21"/>
        </w:rPr>
      </w:pPr>
      <w:r>
        <w:rPr>
          <w:rFonts w:hint="eastAsia" w:ascii="宋体" w:hAnsi="宋体" w:cs="宋体"/>
          <w:color w:val="000000"/>
          <w:kern w:val="0"/>
          <w:szCs w:val="21"/>
        </w:rPr>
        <w:t>代理人身份证号码：</w:t>
      </w:r>
      <w:r>
        <w:rPr>
          <w:rFonts w:hint="eastAsia" w:ascii="宋体" w:hAnsi="宋体" w:cs="宋体"/>
          <w:color w:val="000000"/>
          <w:kern w:val="0"/>
          <w:szCs w:val="21"/>
          <w:u w:val="single"/>
        </w:rPr>
        <w:t xml:space="preserve">             </w:t>
      </w:r>
      <w:r>
        <w:rPr>
          <w:rFonts w:hint="eastAsia" w:ascii="宋体" w:hAnsi="宋体" w:cs="宋体"/>
          <w:color w:val="000000"/>
          <w:kern w:val="0"/>
          <w:szCs w:val="21"/>
        </w:rPr>
        <w:t> （</w:t>
      </w:r>
      <w:r>
        <w:rPr>
          <w:rFonts w:hint="eastAsia" w:ascii="宋体" w:hAnsi="宋体" w:cs="宋体"/>
          <w:color w:val="000000"/>
          <w:szCs w:val="21"/>
        </w:rPr>
        <w:t>附代理人身份证正反面复印件</w:t>
      </w:r>
      <w:r>
        <w:rPr>
          <w:rFonts w:hint="eastAsia" w:ascii="宋体" w:hAnsi="宋体" w:cs="宋体"/>
          <w:color w:val="000000"/>
          <w:kern w:val="0"/>
          <w:szCs w:val="21"/>
        </w:rPr>
        <w:t>）</w:t>
      </w:r>
    </w:p>
    <w:p>
      <w:pPr>
        <w:widowControl/>
        <w:wordWrap w:val="0"/>
        <w:spacing w:line="360" w:lineRule="auto"/>
        <w:rPr>
          <w:rFonts w:ascii="宋体" w:hAnsi="宋体" w:cs="宋体"/>
          <w:color w:val="000000"/>
          <w:kern w:val="0"/>
          <w:szCs w:val="21"/>
        </w:rPr>
      </w:pPr>
      <w:r>
        <w:rPr>
          <w:rFonts w:hint="eastAsia" w:ascii="宋体" w:hAnsi="宋体" w:cs="宋体"/>
          <w:color w:val="000000"/>
          <w:kern w:val="0"/>
          <w:szCs w:val="21"/>
        </w:rPr>
        <w:t>投标人</w:t>
      </w:r>
      <w:r>
        <w:rPr>
          <w:rFonts w:hint="eastAsia" w:ascii="Times New Roman" w:hAnsi="Times New Roman"/>
          <w:color w:val="000000"/>
        </w:rPr>
        <w:t>（盖单位公章）</w:t>
      </w:r>
      <w:r>
        <w:rPr>
          <w:rFonts w:hint="eastAsia" w:ascii="宋体" w:hAnsi="宋体" w:cs="宋体"/>
          <w:color w:val="000000"/>
          <w:kern w:val="0"/>
          <w:szCs w:val="21"/>
        </w:rPr>
        <w:t>：</w:t>
      </w:r>
      <w:r>
        <w:rPr>
          <w:rFonts w:hint="eastAsia" w:ascii="宋体" w:hAnsi="宋体" w:cs="宋体"/>
          <w:color w:val="000000"/>
          <w:kern w:val="0"/>
          <w:szCs w:val="21"/>
          <w:u w:val="single"/>
        </w:rPr>
        <w:t>            </w:t>
      </w:r>
      <w:r>
        <w:rPr>
          <w:rFonts w:hint="eastAsia" w:ascii="宋体" w:hAnsi="宋体" w:cs="宋体"/>
          <w:color w:val="000000"/>
          <w:kern w:val="0"/>
          <w:szCs w:val="21"/>
        </w:rPr>
        <w:t xml:space="preserve"> </w:t>
      </w:r>
    </w:p>
    <w:p>
      <w:pPr>
        <w:widowControl/>
        <w:wordWrap w:val="0"/>
        <w:spacing w:line="360" w:lineRule="auto"/>
        <w:rPr>
          <w:rFonts w:ascii="宋体" w:hAnsi="宋体" w:cs="宋体"/>
          <w:color w:val="000000"/>
          <w:kern w:val="0"/>
          <w:szCs w:val="21"/>
        </w:rPr>
      </w:pPr>
      <w:r>
        <w:rPr>
          <w:rFonts w:hint="eastAsia" w:ascii="宋体" w:hAnsi="宋体" w:cs="宋体"/>
          <w:color w:val="000000"/>
          <w:kern w:val="0"/>
          <w:szCs w:val="21"/>
        </w:rPr>
        <w:t>法定代表人（</w:t>
      </w:r>
      <w:r>
        <w:rPr>
          <w:rFonts w:hint="eastAsia" w:ascii="Times New Roman" w:hAnsi="Times New Roman"/>
          <w:color w:val="000000"/>
        </w:rPr>
        <w:t>盖单位法人章</w:t>
      </w:r>
      <w:r>
        <w:rPr>
          <w:rFonts w:hint="eastAsia" w:ascii="宋体" w:hAnsi="宋体" w:cs="宋体"/>
          <w:color w:val="000000"/>
          <w:kern w:val="0"/>
          <w:szCs w:val="21"/>
        </w:rPr>
        <w:t>）：</w:t>
      </w:r>
      <w:r>
        <w:rPr>
          <w:rFonts w:hint="eastAsia" w:ascii="宋体" w:hAnsi="宋体" w:cs="宋体"/>
          <w:color w:val="000000"/>
          <w:kern w:val="0"/>
          <w:szCs w:val="21"/>
          <w:u w:val="single"/>
        </w:rPr>
        <w:t>          </w:t>
      </w:r>
      <w:r>
        <w:rPr>
          <w:rFonts w:hint="eastAsia" w:ascii="宋体" w:hAnsi="宋体" w:cs="宋体"/>
          <w:color w:val="000000"/>
          <w:kern w:val="0"/>
          <w:szCs w:val="21"/>
        </w:rPr>
        <w:t xml:space="preserve"> </w:t>
      </w:r>
    </w:p>
    <w:p>
      <w:pPr>
        <w:pStyle w:val="9"/>
        <w:adjustRightInd w:val="0"/>
        <w:snapToGrid w:val="0"/>
        <w:spacing w:line="360" w:lineRule="auto"/>
        <w:rPr>
          <w:rFonts w:hAnsi="宋体" w:cs="宋体"/>
          <w:color w:val="000000"/>
          <w:kern w:val="0"/>
          <w:u w:val="single"/>
        </w:rPr>
      </w:pPr>
      <w:r>
        <w:rPr>
          <w:rFonts w:hint="eastAsia" w:hAnsi="宋体" w:cs="宋体"/>
          <w:color w:val="000000"/>
          <w:kern w:val="0"/>
        </w:rPr>
        <w:t>法定代表人身份证号码：</w:t>
      </w:r>
      <w:r>
        <w:rPr>
          <w:rFonts w:hint="eastAsia" w:hAnsi="宋体" w:cs="宋体"/>
          <w:color w:val="000000"/>
          <w:kern w:val="0"/>
          <w:u w:val="single"/>
        </w:rPr>
        <w:t>             </w:t>
      </w:r>
      <w:r>
        <w:rPr>
          <w:rFonts w:hint="eastAsia" w:hAnsi="宋体" w:cs="宋体"/>
          <w:color w:val="000000"/>
          <w:kern w:val="0"/>
        </w:rPr>
        <w:t>（</w:t>
      </w:r>
      <w:r>
        <w:rPr>
          <w:rFonts w:hint="eastAsia" w:hAnsi="宋体" w:cs="宋体"/>
          <w:color w:val="000000"/>
        </w:rPr>
        <w:t>附法定代表人身份证正反面复印件</w:t>
      </w:r>
      <w:r>
        <w:rPr>
          <w:rFonts w:hint="eastAsia" w:hAnsi="宋体" w:cs="宋体"/>
          <w:color w:val="000000"/>
          <w:kern w:val="0"/>
        </w:rPr>
        <w:t>）</w:t>
      </w:r>
    </w:p>
    <w:p>
      <w:pPr>
        <w:widowControl/>
        <w:wordWrap w:val="0"/>
        <w:spacing w:line="360" w:lineRule="auto"/>
        <w:ind w:left="210" w:firstLine="630"/>
        <w:rPr>
          <w:rFonts w:ascii="宋体" w:hAnsi="宋体" w:cs="宋体"/>
          <w:color w:val="000000"/>
          <w:kern w:val="0"/>
          <w:szCs w:val="21"/>
        </w:rPr>
      </w:pPr>
    </w:p>
    <w:p>
      <w:pPr>
        <w:pStyle w:val="9"/>
        <w:adjustRightInd w:val="0"/>
        <w:snapToGrid w:val="0"/>
        <w:spacing w:line="360" w:lineRule="auto"/>
        <w:jc w:val="center"/>
        <w:rPr>
          <w:rFonts w:ascii="Times New Roman" w:hAnsi="Times New Roman"/>
          <w:color w:val="000000"/>
        </w:rPr>
      </w:pPr>
      <w:r>
        <w:rPr>
          <w:rFonts w:ascii="Times New Roman" w:hAnsi="Times New Roman"/>
          <w:color w:val="000000"/>
        </w:rPr>
        <w:t xml:space="preserve">                                                 </w:t>
      </w:r>
      <w:r>
        <w:rPr>
          <w:rFonts w:hint="eastAsia" w:ascii="Times New Roman" w:hAnsi="Times New Roman"/>
          <w:color w:val="000000"/>
        </w:rPr>
        <w:t>日期：</w:t>
      </w:r>
      <w:r>
        <w:rPr>
          <w:rFonts w:ascii="Times New Roman" w:hAnsi="Times New Roman"/>
          <w:color w:val="000000"/>
        </w:rPr>
        <w:t xml:space="preserve">  </w:t>
      </w:r>
      <w:r>
        <w:rPr>
          <w:rFonts w:hint="eastAsia" w:ascii="Times New Roman" w:hAnsi="Times New Roman"/>
          <w:color w:val="000000"/>
        </w:rPr>
        <w:t xml:space="preserve">年 </w:t>
      </w:r>
      <w:r>
        <w:rPr>
          <w:rFonts w:ascii="Times New Roman" w:hAnsi="Times New Roman"/>
          <w:color w:val="000000"/>
        </w:rPr>
        <w:t xml:space="preserve">  </w:t>
      </w:r>
      <w:r>
        <w:rPr>
          <w:rFonts w:hint="eastAsia" w:ascii="Times New Roman" w:hAnsi="Times New Roman"/>
          <w:color w:val="000000"/>
        </w:rPr>
        <w:t xml:space="preserve">月 </w:t>
      </w:r>
      <w:r>
        <w:rPr>
          <w:rFonts w:ascii="Times New Roman" w:hAnsi="Times New Roman"/>
          <w:color w:val="000000"/>
        </w:rPr>
        <w:t xml:space="preserve"> </w:t>
      </w:r>
      <w:r>
        <w:rPr>
          <w:rFonts w:hint="eastAsia" w:ascii="Times New Roman" w:hAnsi="Times New Roman"/>
          <w:color w:val="000000"/>
        </w:rPr>
        <w:t>日</w:t>
      </w:r>
      <w:r>
        <w:rPr>
          <w:rFonts w:ascii="Times New Roman" w:hAnsi="Times New Roman"/>
          <w:color w:val="000000"/>
        </w:rPr>
        <w:t xml:space="preserve"> </w:t>
      </w:r>
    </w:p>
    <w:p>
      <w:pPr>
        <w:pStyle w:val="9"/>
        <w:adjustRightInd w:val="0"/>
        <w:snapToGrid w:val="0"/>
        <w:spacing w:line="360" w:lineRule="auto"/>
        <w:rPr>
          <w:rFonts w:hAnsi="宋体" w:cs="宋体"/>
          <w:color w:val="000000"/>
        </w:rPr>
      </w:pPr>
    </w:p>
    <w:p>
      <w:pPr>
        <w:pStyle w:val="9"/>
        <w:adjustRightInd w:val="0"/>
        <w:snapToGrid w:val="0"/>
        <w:spacing w:line="360" w:lineRule="auto"/>
        <w:rPr>
          <w:rFonts w:ascii="Times New Roman" w:hAnsi="Times New Roman" w:eastAsia="黑体"/>
          <w:color w:val="000000"/>
        </w:rPr>
      </w:pPr>
    </w:p>
    <w:p>
      <w:pPr>
        <w:rPr>
          <w:rFonts w:asciiTheme="minorEastAsia" w:hAnsiTheme="minorEastAsia" w:eastAsiaTheme="minorEastAsia" w:cstheme="minorEastAsia"/>
          <w:color w:val="000000"/>
          <w:szCs w:val="21"/>
        </w:rPr>
      </w:pPr>
      <w:r>
        <w:rPr>
          <w:rFonts w:hint="eastAsia" w:ascii="Times New Roman" w:hAnsi="Times New Roman" w:eastAsia="黑体"/>
          <w:color w:val="000000"/>
          <w:szCs w:val="21"/>
        </w:rPr>
        <w:br w:type="page"/>
      </w:r>
    </w:p>
    <w:p>
      <w:pPr>
        <w:pStyle w:val="4"/>
        <w:spacing w:before="0" w:after="0" w:line="360" w:lineRule="auto"/>
        <w:jc w:val="center"/>
        <w:rPr>
          <w:rFonts w:ascii="宋体" w:hAnsi="宋体" w:eastAsia="宋体" w:cs="宋体"/>
          <w:color w:val="000000"/>
        </w:rPr>
      </w:pPr>
      <w:r>
        <w:rPr>
          <w:rFonts w:hint="eastAsia" w:ascii="宋体" w:hAnsi="宋体" w:eastAsia="宋体" w:cs="宋体"/>
          <w:color w:val="000000"/>
        </w:rPr>
        <w:t>六、企业资质证明文件及其他资料</w:t>
      </w:r>
    </w:p>
    <w:p>
      <w:pPr>
        <w:jc w:val="center"/>
        <w:rPr>
          <w:rFonts w:ascii="宋体" w:hAnsi="宋体" w:cs="宋体"/>
          <w:color w:val="000000"/>
        </w:rPr>
      </w:pPr>
      <w:r>
        <w:rPr>
          <w:rFonts w:hint="eastAsia" w:ascii="宋体" w:hAnsi="宋体" w:cs="宋体"/>
          <w:color w:val="000000"/>
        </w:rPr>
        <w:t>（1、需根据投标人资格要求和投标人资质条件、能力和信誉提供资料。2、若有投标保证金，则提供回函。3、若有业绩要求则提供相关业绩合同）</w:t>
      </w:r>
    </w:p>
    <w:p>
      <w:pPr>
        <w:rPr>
          <w:rFonts w:ascii="宋体" w:hAnsi="宋体" w:cs="宋体"/>
          <w:color w:val="000000"/>
        </w:rPr>
      </w:pPr>
      <w:r>
        <w:rPr>
          <w:rFonts w:hint="eastAsia" w:ascii="宋体" w:hAnsi="宋体" w:cs="宋体"/>
          <w:color w:val="000000"/>
        </w:rPr>
        <w:br w:type="page"/>
      </w:r>
    </w:p>
    <w:p>
      <w:pPr>
        <w:spacing w:line="480" w:lineRule="auto"/>
        <w:jc w:val="center"/>
        <w:rPr>
          <w:rFonts w:ascii="宋体" w:hAnsi="宋体" w:cs="宋体"/>
          <w:b/>
          <w:sz w:val="28"/>
          <w:szCs w:val="28"/>
        </w:rPr>
      </w:pPr>
      <w:r>
        <w:rPr>
          <w:rFonts w:hint="eastAsia" w:ascii="宋体" w:hAnsi="宋体" w:cs="宋体"/>
          <w:b/>
          <w:color w:val="000000"/>
          <w:sz w:val="32"/>
          <w:szCs w:val="20"/>
        </w:rPr>
        <w:t>二次优惠条件报价函</w:t>
      </w:r>
    </w:p>
    <w:p>
      <w:pPr>
        <w:spacing w:line="480" w:lineRule="auto"/>
        <w:ind w:left="-1" w:leftChars="-135" w:hanging="282" w:hangingChars="117"/>
        <w:rPr>
          <w:rFonts w:ascii="宋体" w:hAnsi="宋体" w:cs="宋体"/>
          <w:b/>
          <w:sz w:val="24"/>
        </w:rPr>
      </w:pPr>
      <w:r>
        <w:rPr>
          <w:rFonts w:hint="eastAsia" w:ascii="宋体" w:hAnsi="宋体" w:cs="宋体"/>
          <w:b/>
          <w:sz w:val="24"/>
        </w:rPr>
        <w:t>致：</w:t>
      </w:r>
      <w:r>
        <w:rPr>
          <w:rFonts w:hint="eastAsia" w:ascii="宋体" w:hAnsi="宋体" w:cs="宋体"/>
          <w:b/>
          <w:sz w:val="24"/>
          <w:u w:val="single"/>
        </w:rPr>
        <w:t xml:space="preserve">                                </w:t>
      </w:r>
    </w:p>
    <w:p>
      <w:pPr>
        <w:spacing w:line="480" w:lineRule="auto"/>
        <w:rPr>
          <w:rFonts w:ascii="宋体" w:hAnsi="宋体" w:cs="宋体"/>
          <w:u w:val="single"/>
        </w:rPr>
      </w:pPr>
      <w:r>
        <w:rPr>
          <w:rFonts w:hint="eastAsia" w:ascii="宋体" w:hAnsi="宋体" w:cs="宋体"/>
        </w:rPr>
        <w:t>1.在参与了本次竞争性谈判文件后，我方愿意按人民币（小写）￥</w:t>
      </w:r>
      <w:r>
        <w:rPr>
          <w:rFonts w:hint="eastAsia" w:ascii="宋体" w:hAnsi="宋体" w:cs="宋体"/>
          <w:u w:val="single"/>
        </w:rPr>
        <w:t xml:space="preserve">                      </w:t>
      </w:r>
    </w:p>
    <w:p>
      <w:pPr>
        <w:spacing w:line="480" w:lineRule="auto"/>
        <w:rPr>
          <w:rFonts w:ascii="宋体" w:hAnsi="宋体" w:cs="宋体"/>
        </w:rPr>
      </w:pPr>
      <w:r>
        <w:rPr>
          <w:rFonts w:hint="eastAsia" w:ascii="宋体" w:hAnsi="宋体" w:cs="宋体"/>
        </w:rPr>
        <w:t>(大写￥</w:t>
      </w:r>
      <w:r>
        <w:rPr>
          <w:rFonts w:hint="eastAsia" w:ascii="宋体" w:hAnsi="宋体" w:cs="宋体"/>
          <w:u w:val="single"/>
        </w:rPr>
        <w:t xml:space="preserve">                                       </w:t>
      </w:r>
      <w:r>
        <w:rPr>
          <w:rFonts w:hint="eastAsia" w:ascii="宋体" w:hAnsi="宋体" w:cs="宋体"/>
        </w:rPr>
        <w:t>)的总价承担本次招标范围的所有内容；</w:t>
      </w:r>
    </w:p>
    <w:p>
      <w:pPr>
        <w:spacing w:line="480" w:lineRule="auto"/>
        <w:rPr>
          <w:rFonts w:ascii="宋体" w:hAnsi="宋体" w:cs="宋体"/>
        </w:rPr>
      </w:pPr>
      <w:r>
        <w:rPr>
          <w:rFonts w:hint="eastAsia" w:ascii="宋体" w:hAnsi="宋体" w:cs="宋体"/>
        </w:rPr>
        <w:t>2.单价按二次报价/一次报价的同比率下降。</w:t>
      </w:r>
    </w:p>
    <w:p>
      <w:pPr>
        <w:spacing w:line="480" w:lineRule="auto"/>
        <w:rPr>
          <w:rFonts w:ascii="宋体" w:hAnsi="宋体" w:cs="宋体"/>
        </w:rPr>
      </w:pPr>
      <w:r>
        <w:rPr>
          <w:rFonts w:hint="eastAsia" w:ascii="宋体" w:hAnsi="宋体" w:cs="宋体"/>
        </w:rPr>
        <w:t>3.如果我方成交，我方将保证在采购人要求的供货期内完成本项目的内容，并达到采购规定的要求；</w:t>
      </w:r>
    </w:p>
    <w:p>
      <w:pPr>
        <w:spacing w:line="480" w:lineRule="auto"/>
        <w:rPr>
          <w:rFonts w:ascii="宋体" w:hAnsi="宋体" w:cs="宋体"/>
        </w:rPr>
      </w:pPr>
      <w:r>
        <w:rPr>
          <w:rFonts w:hint="eastAsia" w:ascii="宋体" w:hAnsi="宋体" w:cs="宋体"/>
        </w:rPr>
        <w:t>4.在合同书正式签署之前，本报价将构成我们双方之间共同遵守的文件内容，对双方具有约束力；</w:t>
      </w:r>
    </w:p>
    <w:p>
      <w:pPr>
        <w:spacing w:line="480" w:lineRule="auto"/>
        <w:rPr>
          <w:rFonts w:ascii="宋体" w:hAnsi="宋体" w:cs="宋体"/>
        </w:rPr>
      </w:pPr>
      <w:r>
        <w:rPr>
          <w:rFonts w:hint="eastAsia" w:ascii="宋体" w:hAnsi="宋体" w:cs="宋体"/>
        </w:rPr>
        <w:t>5.我方愿意提供谈判文件可能另外要求的、与报价有关的文件资料，并保证我方已提供和将要提供的文件是真实的、准确的。</w:t>
      </w:r>
    </w:p>
    <w:p>
      <w:pPr>
        <w:spacing w:line="480" w:lineRule="auto"/>
        <w:rPr>
          <w:rFonts w:ascii="宋体" w:hAnsi="宋体" w:cs="宋体"/>
        </w:rPr>
      </w:pPr>
      <w:r>
        <w:rPr>
          <w:rFonts w:hint="eastAsia" w:ascii="宋体" w:hAnsi="宋体" w:cs="宋体"/>
        </w:rPr>
        <w:t>6.我们完全接受竞争性谈判文件中的相关规定。如有违反，贵处有权取消我单位成交资格，另选成交单位。</w:t>
      </w:r>
    </w:p>
    <w:p>
      <w:pPr>
        <w:adjustRightInd w:val="0"/>
        <w:snapToGrid w:val="0"/>
        <w:spacing w:line="360" w:lineRule="auto"/>
        <w:ind w:firstLine="420" w:firstLineChars="200"/>
        <w:rPr>
          <w:rFonts w:ascii="宋体" w:hAnsi="宋体" w:cs="宋体"/>
        </w:rPr>
      </w:pPr>
    </w:p>
    <w:p>
      <w:pPr>
        <w:adjustRightInd w:val="0"/>
        <w:snapToGrid w:val="0"/>
        <w:spacing w:line="360" w:lineRule="auto"/>
        <w:rPr>
          <w:rFonts w:ascii="宋体" w:hAnsi="宋体" w:cs="宋体"/>
        </w:rPr>
      </w:pPr>
      <w:r>
        <w:rPr>
          <w:rFonts w:hint="eastAsia" w:ascii="宋体" w:hAnsi="宋体" w:cs="宋体"/>
        </w:rPr>
        <w:t>供应商（盖单位公章）：</w:t>
      </w:r>
    </w:p>
    <w:p>
      <w:pPr>
        <w:pStyle w:val="13"/>
        <w:ind w:firstLine="480"/>
      </w:pPr>
    </w:p>
    <w:p>
      <w:pPr>
        <w:pStyle w:val="5"/>
        <w:rPr>
          <w:rFonts w:ascii="宋体" w:hAnsi="宋体"/>
        </w:rPr>
      </w:pPr>
    </w:p>
    <w:p>
      <w:pPr>
        <w:adjustRightInd w:val="0"/>
        <w:snapToGrid w:val="0"/>
        <w:spacing w:line="360" w:lineRule="auto"/>
        <w:rPr>
          <w:rFonts w:ascii="宋体" w:hAnsi="宋体"/>
        </w:rPr>
      </w:pPr>
      <w:r>
        <w:rPr>
          <w:rFonts w:hint="eastAsia" w:ascii="宋体" w:hAnsi="宋体"/>
        </w:rPr>
        <w:t>法定代表人或授权委托人（签字或盖单位法人章）：</w:t>
      </w:r>
    </w:p>
    <w:p>
      <w:pPr>
        <w:pStyle w:val="13"/>
        <w:ind w:firstLine="480"/>
      </w:pPr>
    </w:p>
    <w:p>
      <w:pPr>
        <w:pStyle w:val="5"/>
        <w:rPr>
          <w:rFonts w:ascii="宋体" w:hAnsi="宋体"/>
        </w:rPr>
      </w:pPr>
    </w:p>
    <w:p>
      <w:pPr>
        <w:adjustRightInd w:val="0"/>
        <w:snapToGrid w:val="0"/>
        <w:spacing w:line="360" w:lineRule="auto"/>
        <w:ind w:firstLine="6720" w:firstLineChars="3200"/>
        <w:rPr>
          <w:rFonts w:ascii="宋体" w:hAnsi="宋体"/>
        </w:rPr>
      </w:pPr>
      <w:r>
        <w:rPr>
          <w:rFonts w:hint="eastAsia" w:ascii="宋体" w:hAnsi="宋体"/>
        </w:rPr>
        <w:t>年    月    日</w:t>
      </w:r>
    </w:p>
    <w:p>
      <w:pPr>
        <w:spacing w:line="360" w:lineRule="auto"/>
        <w:ind w:firstLine="422" w:firstLineChars="200"/>
        <w:rPr>
          <w:rFonts w:ascii="宋体" w:hAnsi="宋体"/>
          <w:b/>
          <w:szCs w:val="22"/>
        </w:rPr>
      </w:pPr>
    </w:p>
    <w:p>
      <w:pPr>
        <w:spacing w:line="360" w:lineRule="auto"/>
        <w:rPr>
          <w:rFonts w:ascii="宋体" w:hAnsi="宋体"/>
          <w:b/>
          <w:szCs w:val="22"/>
        </w:rPr>
      </w:pPr>
      <w:r>
        <w:rPr>
          <w:rFonts w:hint="eastAsia" w:ascii="宋体" w:hAnsi="宋体"/>
          <w:b/>
          <w:szCs w:val="22"/>
        </w:rPr>
        <w:t>注：</w:t>
      </w:r>
    </w:p>
    <w:p>
      <w:pPr>
        <w:spacing w:line="360" w:lineRule="auto"/>
        <w:rPr>
          <w:rFonts w:ascii="宋体" w:hAnsi="宋体"/>
          <w:b/>
          <w:szCs w:val="22"/>
        </w:rPr>
      </w:pPr>
      <w:r>
        <w:rPr>
          <w:rFonts w:hint="eastAsia" w:ascii="宋体" w:hAnsi="宋体"/>
          <w:b/>
          <w:szCs w:val="22"/>
        </w:rPr>
        <w:t>1.本项目以二次报价为最终报价。本报价函未按规定签字或盖章的，视为无效标处理。</w:t>
      </w:r>
    </w:p>
    <w:p>
      <w:pPr>
        <w:rPr>
          <w:sz w:val="22"/>
        </w:rPr>
      </w:pPr>
      <w:r>
        <w:rPr>
          <w:rFonts w:hint="eastAsia" w:ascii="宋体" w:hAnsi="宋体"/>
          <w:b/>
          <w:szCs w:val="22"/>
        </w:rPr>
        <w:t>2.每个报价人需打印一份空白报价函，预先加盖单位公章和法定代表人（负责人）或授权委托人签字(手持)，用于竞争性谈判后的二次报价。</w:t>
      </w:r>
      <w:r>
        <w:rPr>
          <w:rFonts w:hint="eastAsia" w:ascii="宋体" w:hAnsi="宋体"/>
          <w:b/>
          <w:color w:val="FF0000"/>
          <w:szCs w:val="22"/>
        </w:rPr>
        <w:t>此表无需放入投标文件中。</w:t>
      </w:r>
    </w:p>
    <w:p>
      <w:pPr>
        <w:rPr>
          <w:rFonts w:ascii="宋体" w:hAnsi="宋体" w:cs="宋体"/>
          <w:color w:val="000000"/>
        </w:rPr>
        <w:sectPr>
          <w:pgSz w:w="11906" w:h="16838"/>
          <w:pgMar w:top="1440" w:right="1800" w:bottom="1440" w:left="1800" w:header="851" w:footer="992" w:gutter="0"/>
          <w:cols w:space="720" w:num="1"/>
          <w:docGrid w:type="lines" w:linePitch="312" w:charSpace="0"/>
        </w:sectPr>
      </w:pPr>
    </w:p>
    <w:p>
      <w:pPr>
        <w:rPr>
          <w:rFonts w:ascii="Times New Roman" w:hAnsi="宋体"/>
          <w:b/>
          <w:color w:val="000000"/>
          <w:kern w:val="44"/>
          <w:sz w:val="32"/>
          <w:szCs w:val="32"/>
        </w:rPr>
      </w:pPr>
    </w:p>
    <w:p>
      <w:pPr>
        <w:jc w:val="center"/>
        <w:rPr>
          <w:rFonts w:ascii="Times New Roman" w:hAnsi="宋体"/>
          <w:b/>
          <w:color w:val="000000"/>
          <w:kern w:val="44"/>
          <w:sz w:val="32"/>
          <w:szCs w:val="32"/>
        </w:rPr>
      </w:pPr>
      <w:r>
        <w:rPr>
          <w:rFonts w:hint="eastAsia" w:ascii="Times New Roman" w:hAnsi="宋体"/>
          <w:b/>
          <w:color w:val="000000"/>
          <w:kern w:val="44"/>
          <w:sz w:val="32"/>
          <w:szCs w:val="32"/>
        </w:rPr>
        <w:t>开标地址详细说明</w:t>
      </w:r>
    </w:p>
    <w:p>
      <w:pPr>
        <w:jc w:val="center"/>
        <w:rPr>
          <w:rFonts w:ascii="宋体" w:hAnsi="宋体"/>
          <w:b/>
          <w:color w:val="000000"/>
          <w:szCs w:val="21"/>
        </w:rPr>
      </w:pPr>
      <w:r>
        <w:rPr>
          <w:rFonts w:hint="eastAsia" w:ascii="宋体" w:hAnsi="宋体"/>
          <w:b/>
          <w:color w:val="000000"/>
          <w:szCs w:val="21"/>
        </w:rPr>
        <w:t>（本章节详细说明开标地点位置，投标过程中请勿询问开标地点问题）</w:t>
      </w:r>
    </w:p>
    <w:p>
      <w:pPr>
        <w:rPr>
          <w:rFonts w:ascii="宋体" w:hAnsi="宋体"/>
          <w:b/>
          <w:color w:val="000000"/>
          <w:szCs w:val="21"/>
        </w:rPr>
      </w:pPr>
      <w:r>
        <w:rPr>
          <w:rFonts w:hint="eastAsia" w:ascii="宋体" w:hAnsi="宋体"/>
          <w:b/>
          <w:color w:val="000000"/>
          <w:szCs w:val="21"/>
        </w:rPr>
        <w:t>1、导航app搜索：安徽奥园体育产业集团有限责任公司（西门）</w:t>
      </w:r>
    </w:p>
    <w:p>
      <w:pPr>
        <w:rPr>
          <w:rFonts w:ascii="宋体" w:hAnsi="宋体"/>
          <w:b/>
          <w:color w:val="000000"/>
          <w:szCs w:val="21"/>
        </w:rPr>
      </w:pPr>
    </w:p>
    <w:p>
      <w:pPr>
        <w:jc w:val="center"/>
      </w:pPr>
      <w:r>
        <mc:AlternateContent>
          <mc:Choice Requires="wps">
            <w:drawing>
              <wp:anchor distT="0" distB="0" distL="114300" distR="114300" simplePos="0" relativeHeight="251659264" behindDoc="0" locked="0" layoutInCell="1" allowOverlap="1">
                <wp:simplePos x="0" y="0"/>
                <wp:positionH relativeFrom="column">
                  <wp:posOffset>2371090</wp:posOffset>
                </wp:positionH>
                <wp:positionV relativeFrom="paragraph">
                  <wp:posOffset>3850005</wp:posOffset>
                </wp:positionV>
                <wp:extent cx="863600" cy="59690"/>
                <wp:effectExtent l="1905" t="112395" r="10795" b="94615"/>
                <wp:wrapNone/>
                <wp:docPr id="1" name="直接箭头连接符 1"/>
                <wp:cNvGraphicFramePr/>
                <a:graphic xmlns:a="http://schemas.openxmlformats.org/drawingml/2006/main">
                  <a:graphicData uri="http://schemas.microsoft.com/office/word/2010/wordprocessingShape">
                    <wps:wsp>
                      <wps:cNvCnPr/>
                      <wps:spPr>
                        <a:xfrm flipV="1">
                          <a:off x="3197225" y="5268595"/>
                          <a:ext cx="863600" cy="59690"/>
                        </a:xfrm>
                        <a:prstGeom prst="straightConnector1">
                          <a:avLst/>
                        </a:prstGeom>
                        <a:ln w="571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6.7pt;margin-top:303.15pt;height:4.7pt;width:68pt;z-index:251659264;mso-width-relative:page;mso-height-relative:page;" filled="f" stroked="t" coordsize="21600,21600" o:gfxdata="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pRjF3AAAAAsBAAAPAAAA&#10;AAAAAAEAIAAAACIAAABkcnMvZG93bnJldi54bWxQSwECFAAUAAAACACHTuJAQJ6C4RECAADhAwAA&#10;DgAAAAAAAAABACAAAAArAQAAZHJzL2Uyb0RvYy54bWxQSwUGAAAAAAYABgBZAQAArgUAAAAA&#10;">
                <v:fill on="f" focussize="0,0"/>
                <v:stroke weight="4.5pt" color="#FF0000 [3204]" joinstyle="round" endarrow="open"/>
                <v:imagedata o:title=""/>
                <o:lock v:ext="edit" aspectratio="f"/>
              </v:shape>
            </w:pict>
          </mc:Fallback>
        </mc:AlternateContent>
      </w:r>
      <w:r>
        <w:drawing>
          <wp:inline distT="0" distB="0" distL="114300" distR="114300">
            <wp:extent cx="7691755" cy="4937760"/>
            <wp:effectExtent l="0" t="0" r="4445"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7691755" cy="4937760"/>
                    </a:xfrm>
                    <a:prstGeom prst="rect">
                      <a:avLst/>
                    </a:prstGeom>
                    <a:noFill/>
                    <a:ln>
                      <a:noFill/>
                    </a:ln>
                  </pic:spPr>
                </pic:pic>
              </a:graphicData>
            </a:graphic>
          </wp:inline>
        </w:drawing>
      </w:r>
    </w:p>
    <w:p>
      <w:r>
        <w:rPr>
          <w:rFonts w:hint="eastAsia"/>
        </w:rPr>
        <w:br w:type="page"/>
      </w:r>
    </w:p>
    <w:p>
      <w:pPr>
        <w:rPr>
          <w:rFonts w:ascii="宋体" w:hAnsi="宋体"/>
          <w:b/>
          <w:color w:val="000000"/>
          <w:szCs w:val="21"/>
        </w:rPr>
      </w:pPr>
      <w:r>
        <w:rPr>
          <w:rFonts w:hint="eastAsia" w:ascii="宋体" w:hAnsi="宋体"/>
          <w:b/>
          <w:color w:val="000000"/>
          <w:szCs w:val="21"/>
        </w:rPr>
        <w:t>2、到达西门后按照下图红色线路至指定位置（至此地可看到保安亭，抬头可看到体育场的标识，请将汽车停至图上所示奥体停车场）。</w:t>
      </w:r>
    </w:p>
    <w:p>
      <w:pPr>
        <w:jc w:val="center"/>
      </w:pPr>
      <w:r>
        <w:rPr>
          <w:rFonts w:hint="eastAsia"/>
        </w:rPr>
        <w:drawing>
          <wp:inline distT="0" distB="0" distL="114300" distR="114300">
            <wp:extent cx="8505825" cy="6122035"/>
            <wp:effectExtent l="0" t="0" r="9525" b="12065"/>
            <wp:docPr id="2" name="图片 2" descr="ee8cef260814c583e17d93755a43c4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e8cef260814c583e17d93755a43c44 (2)"/>
                    <pic:cNvPicPr>
                      <a:picLocks noChangeAspect="1"/>
                    </pic:cNvPicPr>
                  </pic:nvPicPr>
                  <pic:blipFill>
                    <a:blip r:embed="rId5"/>
                    <a:stretch>
                      <a:fillRect/>
                    </a:stretch>
                  </pic:blipFill>
                  <pic:spPr>
                    <a:xfrm>
                      <a:off x="0" y="0"/>
                      <a:ext cx="8505825" cy="6122035"/>
                    </a:xfrm>
                    <a:prstGeom prst="rect">
                      <a:avLst/>
                    </a:prstGeom>
                  </pic:spPr>
                </pic:pic>
              </a:graphicData>
            </a:graphic>
          </wp:inline>
        </w:drawing>
      </w:r>
      <w:r>
        <w:rPr>
          <w:rFonts w:hint="eastAsia"/>
        </w:rPr>
        <w:drawing>
          <wp:inline distT="0" distB="0" distL="114300" distR="114300">
            <wp:extent cx="8858885" cy="6644005"/>
            <wp:effectExtent l="0" t="0" r="18415" b="4445"/>
            <wp:docPr id="3" name="图片 3" descr="7d059e5590f4ce66288ca9d00241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059e5590f4ce66288ca9d002410db"/>
                    <pic:cNvPicPr>
                      <a:picLocks noChangeAspect="1"/>
                    </pic:cNvPicPr>
                  </pic:nvPicPr>
                  <pic:blipFill>
                    <a:blip r:embed="rId6"/>
                    <a:stretch>
                      <a:fillRect/>
                    </a:stretch>
                  </pic:blipFill>
                  <pic:spPr>
                    <a:xfrm>
                      <a:off x="0" y="0"/>
                      <a:ext cx="8858885" cy="6644005"/>
                    </a:xfrm>
                    <a:prstGeom prst="rect">
                      <a:avLst/>
                    </a:prstGeom>
                  </pic:spPr>
                </pic:pic>
              </a:graphicData>
            </a:graphic>
          </wp:inline>
        </w:drawing>
      </w:r>
    </w:p>
    <w:p>
      <w:pPr>
        <w:jc w:val="center"/>
        <w:rPr>
          <w:b/>
          <w:bCs/>
        </w:rPr>
      </w:pPr>
      <w:r>
        <w:rPr>
          <w:rFonts w:hint="eastAsia"/>
          <w:b/>
          <w:bCs/>
        </w:rPr>
        <w:t>3、按照图示路线行走</w:t>
      </w:r>
    </w:p>
    <w:p>
      <w:pPr>
        <w:ind w:firstLine="420" w:firstLineChars="200"/>
        <w:jc w:val="center"/>
      </w:pPr>
      <w:r>
        <w:rPr>
          <w:rFonts w:hint="eastAsia"/>
        </w:rPr>
        <w:t>3.1按照图示路线至2层平台（二楼平台有门禁，必须联系招标人或者保安才可进入）</w:t>
      </w:r>
    </w:p>
    <w:p>
      <w:pPr>
        <w:jc w:val="center"/>
      </w:pPr>
      <w:r>
        <w:rPr>
          <w:rFonts w:hint="eastAsia"/>
        </w:rPr>
        <w:drawing>
          <wp:inline distT="0" distB="0" distL="114300" distR="114300">
            <wp:extent cx="7991475" cy="5993765"/>
            <wp:effectExtent l="0" t="0" r="9525" b="6985"/>
            <wp:docPr id="6" name="图片 6" descr="7ed7eb55b13fd3ee62649c5d147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ed7eb55b13fd3ee62649c5d1473420"/>
                    <pic:cNvPicPr>
                      <a:picLocks noChangeAspect="1"/>
                    </pic:cNvPicPr>
                  </pic:nvPicPr>
                  <pic:blipFill>
                    <a:blip r:embed="rId7"/>
                    <a:stretch>
                      <a:fillRect/>
                    </a:stretch>
                  </pic:blipFill>
                  <pic:spPr>
                    <a:xfrm>
                      <a:off x="0" y="0"/>
                      <a:ext cx="7991475" cy="5993765"/>
                    </a:xfrm>
                    <a:prstGeom prst="rect">
                      <a:avLst/>
                    </a:prstGeom>
                  </pic:spPr>
                </pic:pic>
              </a:graphicData>
            </a:graphic>
          </wp:inline>
        </w:drawing>
      </w:r>
    </w:p>
    <w:p>
      <w:pPr>
        <w:pStyle w:val="13"/>
        <w:ind w:firstLine="480"/>
      </w:pPr>
    </w:p>
    <w:p>
      <w:r>
        <w:rPr>
          <w:rFonts w:hint="eastAsia"/>
        </w:rPr>
        <w:t xml:space="preserve">              </w:t>
      </w:r>
    </w:p>
    <w:p>
      <w:pPr>
        <w:jc w:val="center"/>
      </w:pPr>
      <w:r>
        <w:rPr>
          <w:rFonts w:hint="eastAsia"/>
        </w:rPr>
        <w:t>3.2进入图示所框选的大门，上楼梯至三楼</w:t>
      </w:r>
    </w:p>
    <w:p>
      <w:pPr>
        <w:ind w:firstLine="630" w:firstLineChars="300"/>
        <w:jc w:val="center"/>
      </w:pPr>
      <w:r>
        <w:rPr>
          <w:rFonts w:hint="eastAsia"/>
        </w:rPr>
        <w:drawing>
          <wp:inline distT="0" distB="0" distL="114300" distR="114300">
            <wp:extent cx="6563995" cy="2995295"/>
            <wp:effectExtent l="0" t="0" r="8255" b="14605"/>
            <wp:docPr id="11" name="图片 11" descr="f687d40277a3832616002fb75de49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687d40277a3832616002fb75de496e"/>
                    <pic:cNvPicPr>
                      <a:picLocks noChangeAspect="1"/>
                    </pic:cNvPicPr>
                  </pic:nvPicPr>
                  <pic:blipFill>
                    <a:blip r:embed="rId8"/>
                    <a:srcRect t="22938" b="16217"/>
                    <a:stretch>
                      <a:fillRect/>
                    </a:stretch>
                  </pic:blipFill>
                  <pic:spPr>
                    <a:xfrm>
                      <a:off x="0" y="0"/>
                      <a:ext cx="6563995" cy="2995295"/>
                    </a:xfrm>
                    <a:prstGeom prst="rect">
                      <a:avLst/>
                    </a:prstGeom>
                  </pic:spPr>
                </pic:pic>
              </a:graphicData>
            </a:graphic>
          </wp:inline>
        </w:drawing>
      </w:r>
      <w:r>
        <w:rPr>
          <w:rFonts w:hint="eastAsia"/>
        </w:rPr>
        <w:drawing>
          <wp:inline distT="0" distB="0" distL="114300" distR="114300">
            <wp:extent cx="2244725" cy="2995295"/>
            <wp:effectExtent l="0" t="0" r="3175" b="14605"/>
            <wp:docPr id="17" name="图片 17" descr="06ea6524bf5dca5d60544135af4ba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6ea6524bf5dca5d60544135af4bac4"/>
                    <pic:cNvPicPr>
                      <a:picLocks noChangeAspect="1"/>
                    </pic:cNvPicPr>
                  </pic:nvPicPr>
                  <pic:blipFill>
                    <a:blip r:embed="rId9"/>
                    <a:stretch>
                      <a:fillRect/>
                    </a:stretch>
                  </pic:blipFill>
                  <pic:spPr>
                    <a:xfrm>
                      <a:off x="0" y="0"/>
                      <a:ext cx="2244725" cy="2995295"/>
                    </a:xfrm>
                    <a:prstGeom prst="rect">
                      <a:avLst/>
                    </a:prstGeom>
                  </pic:spPr>
                </pic:pic>
              </a:graphicData>
            </a:graphic>
          </wp:inline>
        </w:drawing>
      </w:r>
      <w:r>
        <w:rPr>
          <w:rFonts w:hint="eastAsia"/>
        </w:rPr>
        <w:br w:type="page"/>
      </w:r>
    </w:p>
    <w:p>
      <w:pPr>
        <w:jc w:val="center"/>
      </w:pPr>
      <w:r>
        <w:rPr>
          <w:rFonts w:hint="eastAsia"/>
        </w:rPr>
        <w:t>3.4进入玻璃门，门若是关闭，可按门铃呼叫，入门后在保卫处登记信息后右转。</w:t>
      </w:r>
    </w:p>
    <w:p>
      <w:pPr>
        <w:jc w:val="center"/>
      </w:pPr>
      <w:r>
        <w:rPr>
          <w:rFonts w:hint="eastAsia"/>
        </w:rPr>
        <w:drawing>
          <wp:inline distT="0" distB="0" distL="114300" distR="114300">
            <wp:extent cx="3575050" cy="4767580"/>
            <wp:effectExtent l="0" t="0" r="6350" b="13970"/>
            <wp:docPr id="13" name="图片 13" descr="900e1fd66671f886993202d875b10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00e1fd66671f886993202d875b105d"/>
                    <pic:cNvPicPr>
                      <a:picLocks noChangeAspect="1"/>
                    </pic:cNvPicPr>
                  </pic:nvPicPr>
                  <pic:blipFill>
                    <a:blip r:embed="rId10"/>
                    <a:stretch>
                      <a:fillRect/>
                    </a:stretch>
                  </pic:blipFill>
                  <pic:spPr>
                    <a:xfrm>
                      <a:off x="0" y="0"/>
                      <a:ext cx="3575050" cy="4767580"/>
                    </a:xfrm>
                    <a:prstGeom prst="rect">
                      <a:avLst/>
                    </a:prstGeom>
                  </pic:spPr>
                </pic:pic>
              </a:graphicData>
            </a:graphic>
          </wp:inline>
        </w:drawing>
      </w:r>
      <w:r>
        <w:rPr>
          <w:rFonts w:hint="eastAsia"/>
        </w:rPr>
        <w:t xml:space="preserve">            </w:t>
      </w:r>
      <w:r>
        <w:rPr>
          <w:rFonts w:hint="eastAsia"/>
        </w:rPr>
        <w:drawing>
          <wp:inline distT="0" distB="0" distL="114300" distR="114300">
            <wp:extent cx="4641850" cy="4755515"/>
            <wp:effectExtent l="0" t="0" r="6350" b="6985"/>
            <wp:docPr id="14" name="图片 14" descr="373d07c921274bf156bbc87f280c9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73d07c921274bf156bbc87f280c90b"/>
                    <pic:cNvPicPr>
                      <a:picLocks noChangeAspect="1"/>
                    </pic:cNvPicPr>
                  </pic:nvPicPr>
                  <pic:blipFill>
                    <a:blip r:embed="rId11"/>
                    <a:srcRect l="26772"/>
                    <a:stretch>
                      <a:fillRect/>
                    </a:stretch>
                  </pic:blipFill>
                  <pic:spPr>
                    <a:xfrm>
                      <a:off x="0" y="0"/>
                      <a:ext cx="4641850" cy="4755515"/>
                    </a:xfrm>
                    <a:prstGeom prst="rect">
                      <a:avLst/>
                    </a:prstGeom>
                  </pic:spPr>
                </pic:pic>
              </a:graphicData>
            </a:graphic>
          </wp:inline>
        </w:drawing>
      </w:r>
    </w:p>
    <w:p/>
    <w:p/>
    <w:p/>
    <w:p>
      <w:r>
        <w:rPr>
          <w:rFonts w:hint="eastAsia"/>
        </w:rPr>
        <w:br w:type="page"/>
      </w:r>
    </w:p>
    <w:p>
      <w:pPr>
        <w:jc w:val="center"/>
      </w:pPr>
      <w:r>
        <w:rPr>
          <w:rFonts w:hint="eastAsia"/>
        </w:rPr>
        <w:t>3.5右转后直走约20米即可到达此次开标的会议室（行政部对面）</w:t>
      </w:r>
    </w:p>
    <w:p>
      <w:pPr>
        <w:pStyle w:val="2"/>
        <w:ind w:firstLine="0" w:firstLineChars="0"/>
        <w:jc w:val="center"/>
      </w:pPr>
      <w:r>
        <w:rPr>
          <w:rFonts w:hint="eastAsia"/>
        </w:rPr>
        <w:drawing>
          <wp:inline distT="0" distB="0" distL="114300" distR="114300">
            <wp:extent cx="6575425" cy="4931410"/>
            <wp:effectExtent l="0" t="0" r="15875" b="2540"/>
            <wp:docPr id="16" name="图片 16" descr="69884f2facdfefee9da40a79e3d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9884f2facdfefee9da40a79e3d0280"/>
                    <pic:cNvPicPr>
                      <a:picLocks noChangeAspect="1"/>
                    </pic:cNvPicPr>
                  </pic:nvPicPr>
                  <pic:blipFill>
                    <a:blip r:embed="rId12"/>
                    <a:stretch>
                      <a:fillRect/>
                    </a:stretch>
                  </pic:blipFill>
                  <pic:spPr>
                    <a:xfrm>
                      <a:off x="0" y="0"/>
                      <a:ext cx="6575425" cy="4931410"/>
                    </a:xfrm>
                    <a:prstGeom prst="rect">
                      <a:avLst/>
                    </a:prstGeom>
                  </pic:spPr>
                </pic:pic>
              </a:graphicData>
            </a:graphic>
          </wp:inline>
        </w:drawing>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otum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BhODMwZjg0YzNlMzU5YjhhMmY2MzkwZjhkMTkifQ=="/>
  </w:docVars>
  <w:rsids>
    <w:rsidRoot w:val="1B125D44"/>
    <w:rsid w:val="00025A5D"/>
    <w:rsid w:val="00090576"/>
    <w:rsid w:val="00125861"/>
    <w:rsid w:val="0021564F"/>
    <w:rsid w:val="003152D8"/>
    <w:rsid w:val="005B053B"/>
    <w:rsid w:val="005F66CD"/>
    <w:rsid w:val="007204A5"/>
    <w:rsid w:val="007D089A"/>
    <w:rsid w:val="00850CB9"/>
    <w:rsid w:val="009604AB"/>
    <w:rsid w:val="009E33D1"/>
    <w:rsid w:val="00C475F7"/>
    <w:rsid w:val="00F3427B"/>
    <w:rsid w:val="00FD2B4F"/>
    <w:rsid w:val="013F553C"/>
    <w:rsid w:val="02230847"/>
    <w:rsid w:val="03F31671"/>
    <w:rsid w:val="04E2157A"/>
    <w:rsid w:val="05085B74"/>
    <w:rsid w:val="05500BDA"/>
    <w:rsid w:val="05927B90"/>
    <w:rsid w:val="06075142"/>
    <w:rsid w:val="06A132F4"/>
    <w:rsid w:val="07D16002"/>
    <w:rsid w:val="07DE0866"/>
    <w:rsid w:val="080A6148"/>
    <w:rsid w:val="08C23298"/>
    <w:rsid w:val="0AA3084A"/>
    <w:rsid w:val="0AA52A19"/>
    <w:rsid w:val="0B0B5B39"/>
    <w:rsid w:val="0C106CC7"/>
    <w:rsid w:val="0D1304ED"/>
    <w:rsid w:val="0F87344A"/>
    <w:rsid w:val="0FCA7C40"/>
    <w:rsid w:val="0FCD1BAF"/>
    <w:rsid w:val="1017657C"/>
    <w:rsid w:val="10944007"/>
    <w:rsid w:val="10BD35C7"/>
    <w:rsid w:val="10E332CC"/>
    <w:rsid w:val="120E1D01"/>
    <w:rsid w:val="1288733C"/>
    <w:rsid w:val="1460097C"/>
    <w:rsid w:val="168536C7"/>
    <w:rsid w:val="16C256E0"/>
    <w:rsid w:val="17231AB8"/>
    <w:rsid w:val="173737F0"/>
    <w:rsid w:val="18414ADE"/>
    <w:rsid w:val="18797380"/>
    <w:rsid w:val="1B125D44"/>
    <w:rsid w:val="1B667F92"/>
    <w:rsid w:val="1B9211AC"/>
    <w:rsid w:val="1BF12377"/>
    <w:rsid w:val="1C10201F"/>
    <w:rsid w:val="1D2919C6"/>
    <w:rsid w:val="1D333D07"/>
    <w:rsid w:val="1DB57AB6"/>
    <w:rsid w:val="1E0906A6"/>
    <w:rsid w:val="1F3D1094"/>
    <w:rsid w:val="20494EC6"/>
    <w:rsid w:val="2102434A"/>
    <w:rsid w:val="21FB033C"/>
    <w:rsid w:val="223D47C1"/>
    <w:rsid w:val="22FD7853"/>
    <w:rsid w:val="23F64217"/>
    <w:rsid w:val="26AA2D6F"/>
    <w:rsid w:val="26BB1EFF"/>
    <w:rsid w:val="277F4620"/>
    <w:rsid w:val="279F35CF"/>
    <w:rsid w:val="27E36C9A"/>
    <w:rsid w:val="290D0CF8"/>
    <w:rsid w:val="2BD83BD4"/>
    <w:rsid w:val="2C6D12BF"/>
    <w:rsid w:val="2C8F207F"/>
    <w:rsid w:val="2CAF6062"/>
    <w:rsid w:val="2DC7277D"/>
    <w:rsid w:val="2E77648E"/>
    <w:rsid w:val="324F5617"/>
    <w:rsid w:val="34637237"/>
    <w:rsid w:val="36A226B8"/>
    <w:rsid w:val="385A189C"/>
    <w:rsid w:val="38D945FD"/>
    <w:rsid w:val="39167469"/>
    <w:rsid w:val="393D0692"/>
    <w:rsid w:val="3B961AA0"/>
    <w:rsid w:val="3BBF617C"/>
    <w:rsid w:val="3C371B2B"/>
    <w:rsid w:val="3C627618"/>
    <w:rsid w:val="3C9E402A"/>
    <w:rsid w:val="3DC00BC0"/>
    <w:rsid w:val="3E315ADF"/>
    <w:rsid w:val="3F315D85"/>
    <w:rsid w:val="3F8725AA"/>
    <w:rsid w:val="40E36D2C"/>
    <w:rsid w:val="41CE56E8"/>
    <w:rsid w:val="42093148"/>
    <w:rsid w:val="424A391D"/>
    <w:rsid w:val="42F468C4"/>
    <w:rsid w:val="43C95804"/>
    <w:rsid w:val="45065D15"/>
    <w:rsid w:val="453D1EAB"/>
    <w:rsid w:val="4541547F"/>
    <w:rsid w:val="46580DC6"/>
    <w:rsid w:val="46B34549"/>
    <w:rsid w:val="479E36B7"/>
    <w:rsid w:val="484A2203"/>
    <w:rsid w:val="488607BD"/>
    <w:rsid w:val="49184B37"/>
    <w:rsid w:val="497A0865"/>
    <w:rsid w:val="499F1187"/>
    <w:rsid w:val="49FF719E"/>
    <w:rsid w:val="4C2D26A8"/>
    <w:rsid w:val="4C815903"/>
    <w:rsid w:val="4E6B26AF"/>
    <w:rsid w:val="4F595D29"/>
    <w:rsid w:val="4F874A1E"/>
    <w:rsid w:val="4FA47125"/>
    <w:rsid w:val="4FBA4F9A"/>
    <w:rsid w:val="519F5DF6"/>
    <w:rsid w:val="52B81F63"/>
    <w:rsid w:val="533B6781"/>
    <w:rsid w:val="5443378A"/>
    <w:rsid w:val="55991C39"/>
    <w:rsid w:val="55C1126B"/>
    <w:rsid w:val="56486A5C"/>
    <w:rsid w:val="5656711B"/>
    <w:rsid w:val="56DA32B7"/>
    <w:rsid w:val="56E85032"/>
    <w:rsid w:val="56FE711B"/>
    <w:rsid w:val="574E385A"/>
    <w:rsid w:val="584F031D"/>
    <w:rsid w:val="585041D0"/>
    <w:rsid w:val="58AF355B"/>
    <w:rsid w:val="598D04A5"/>
    <w:rsid w:val="5AA20645"/>
    <w:rsid w:val="5AF52397"/>
    <w:rsid w:val="5B0F149A"/>
    <w:rsid w:val="5B834092"/>
    <w:rsid w:val="5B9B01A7"/>
    <w:rsid w:val="5C900849"/>
    <w:rsid w:val="5CCE37B4"/>
    <w:rsid w:val="5DD9443E"/>
    <w:rsid w:val="5DF66C02"/>
    <w:rsid w:val="5E055233"/>
    <w:rsid w:val="5E63627B"/>
    <w:rsid w:val="5E891E72"/>
    <w:rsid w:val="5EAC3900"/>
    <w:rsid w:val="5EB7765D"/>
    <w:rsid w:val="5EC07221"/>
    <w:rsid w:val="607F741D"/>
    <w:rsid w:val="608A5EC3"/>
    <w:rsid w:val="61407F3E"/>
    <w:rsid w:val="61FB5D01"/>
    <w:rsid w:val="62655CF7"/>
    <w:rsid w:val="63612E2E"/>
    <w:rsid w:val="63E527AF"/>
    <w:rsid w:val="64975011"/>
    <w:rsid w:val="65315B87"/>
    <w:rsid w:val="65637D6D"/>
    <w:rsid w:val="669712F4"/>
    <w:rsid w:val="66B3545E"/>
    <w:rsid w:val="676A6A58"/>
    <w:rsid w:val="679B54E0"/>
    <w:rsid w:val="68D77A50"/>
    <w:rsid w:val="69C41170"/>
    <w:rsid w:val="69EF18AB"/>
    <w:rsid w:val="6B2512A4"/>
    <w:rsid w:val="6BDC2586"/>
    <w:rsid w:val="6DD442E6"/>
    <w:rsid w:val="6E8B507F"/>
    <w:rsid w:val="6F317178"/>
    <w:rsid w:val="6FF123B3"/>
    <w:rsid w:val="70802253"/>
    <w:rsid w:val="71346C20"/>
    <w:rsid w:val="71A70976"/>
    <w:rsid w:val="721B6521"/>
    <w:rsid w:val="72370F8E"/>
    <w:rsid w:val="725E7F27"/>
    <w:rsid w:val="7491561A"/>
    <w:rsid w:val="757D285C"/>
    <w:rsid w:val="75891B29"/>
    <w:rsid w:val="75A73B15"/>
    <w:rsid w:val="7627713C"/>
    <w:rsid w:val="773A5AF5"/>
    <w:rsid w:val="773D7394"/>
    <w:rsid w:val="7A9F59AC"/>
    <w:rsid w:val="7B234AF2"/>
    <w:rsid w:val="7C045434"/>
    <w:rsid w:val="7EBB7060"/>
    <w:rsid w:val="7F2F3AEB"/>
    <w:rsid w:val="7F9935D5"/>
    <w:rsid w:val="7FDF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autoRedefine/>
    <w:qFormat/>
    <w:uiPriority w:val="0"/>
    <w:pPr>
      <w:keepNext/>
      <w:keepLines/>
      <w:spacing w:before="260" w:after="260" w:line="413" w:lineRule="auto"/>
      <w:outlineLvl w:val="1"/>
    </w:pPr>
    <w:rPr>
      <w:rFonts w:ascii="Arial" w:hAnsi="Arial" w:eastAsia="黑体"/>
      <w:b/>
      <w:sz w:val="32"/>
      <w:szCs w:val="2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34"/>
    <w:pPr>
      <w:ind w:firstLine="420" w:firstLineChars="200"/>
    </w:p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Indent"/>
    <w:basedOn w:val="1"/>
    <w:next w:val="8"/>
    <w:autoRedefine/>
    <w:qFormat/>
    <w:uiPriority w:val="0"/>
    <w:pPr>
      <w:ind w:firstLine="660"/>
    </w:pPr>
    <w:rPr>
      <w:rFonts w:ascii="宋体" w:hAnsi="宋体"/>
      <w:color w:val="000000"/>
      <w:kern w:val="0"/>
      <w:sz w:val="24"/>
      <w:szCs w:val="20"/>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rFonts w:ascii="宋体" w:hAnsi="Courier New"/>
      <w:szCs w:val="21"/>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qFormat/>
    <w:uiPriority w:val="0"/>
    <w:pPr>
      <w:widowControl/>
      <w:jc w:val="left"/>
    </w:pPr>
    <w:rPr>
      <w:rFonts w:ascii="宋体" w:hAnsi="宋体" w:cs="宋体"/>
      <w:kern w:val="0"/>
      <w:sz w:val="24"/>
    </w:rPr>
  </w:style>
  <w:style w:type="paragraph" w:styleId="13">
    <w:name w:val="Body Text First Indent 2"/>
    <w:basedOn w:val="7"/>
    <w:next w:val="5"/>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unhideWhenUsed/>
    <w:qFormat/>
    <w:uiPriority w:val="0"/>
  </w:style>
  <w:style w:type="paragraph" w:customStyle="1" w:styleId="18">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0_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832</Words>
  <Characters>4743</Characters>
  <Lines>39</Lines>
  <Paragraphs>11</Paragraphs>
  <TotalTime>56</TotalTime>
  <ScaleCrop>false</ScaleCrop>
  <LinksUpToDate>false</LinksUpToDate>
  <CharactersWithSpaces>5564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2022-03-11T07:59:00Z</dcterms:created>
  <dc:creator>Administrator</dc:creator>
  <cp:lastModifiedBy>夏秀虹</cp:lastModifiedBy>
  <cp:lastPrinted>2022-08-05T07:08:00Z</cp:lastPrinted>
  <dcterms:modified xsi:type="dcterms:W3CDTF">2024-03-20T06:47:35Z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82C069DC9212454D918AD7122F9AA269</vt:lpwstr>
  </property>
</Properties>
</file>